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A5EA3" w14:textId="77777777" w:rsidR="00205EDD" w:rsidRPr="00205EDD" w:rsidRDefault="00205EDD" w:rsidP="00205EDD">
      <w:pPr>
        <w:spacing w:before="160" w:after="160" w:line="253" w:lineRule="atLeast"/>
        <w:jc w:val="both"/>
        <w:rPr>
          <w:rFonts w:ascii="Calibri" w:eastAsia="Times New Roman" w:hAnsi="Calibri" w:cs="Calibri"/>
          <w:color w:val="000000"/>
          <w:kern w:val="0"/>
          <w:sz w:val="22"/>
          <w:szCs w:val="22"/>
          <w:lang w:eastAsia="en-GB"/>
          <w14:ligatures w14:val="none"/>
        </w:rPr>
      </w:pPr>
      <w:r w:rsidRPr="00205EDD">
        <w:rPr>
          <w:rFonts w:ascii="Times New Roman" w:eastAsia="Times New Roman" w:hAnsi="Times New Roman" w:cs="Times New Roman"/>
          <w:b/>
          <w:bCs/>
          <w:color w:val="000000"/>
          <w:kern w:val="0"/>
          <w:lang w:val="en-GB" w:eastAsia="en-GB"/>
          <w14:ligatures w14:val="none"/>
        </w:rPr>
        <w:t>National and/or Class-Based Identity in 20th-Century Lithuania: From Political Trajectories to Personal Experiences</w:t>
      </w:r>
    </w:p>
    <w:p w14:paraId="458D8807" w14:textId="77777777" w:rsidR="00205EDD" w:rsidRPr="00205EDD" w:rsidRDefault="00205EDD" w:rsidP="00205EDD">
      <w:pPr>
        <w:spacing w:before="160" w:after="160" w:line="253" w:lineRule="atLeast"/>
        <w:jc w:val="both"/>
        <w:rPr>
          <w:rFonts w:ascii="Calibri" w:eastAsia="Times New Roman" w:hAnsi="Calibri" w:cs="Calibri"/>
          <w:color w:val="000000"/>
          <w:kern w:val="0"/>
          <w:sz w:val="22"/>
          <w:szCs w:val="22"/>
          <w:lang w:eastAsia="en-GB"/>
          <w14:ligatures w14:val="none"/>
        </w:rPr>
      </w:pPr>
      <w:r w:rsidRPr="00205EDD">
        <w:rPr>
          <w:rFonts w:ascii="Times New Roman" w:eastAsia="Times New Roman" w:hAnsi="Times New Roman" w:cs="Times New Roman"/>
          <w:color w:val="000000"/>
          <w:kern w:val="0"/>
          <w:lang w:val="en-GB" w:eastAsia="en-GB"/>
          <w14:ligatures w14:val="none"/>
        </w:rPr>
        <w:t xml:space="preserve">Today, as wealth inequality and social exclusion increase all over the </w:t>
      </w:r>
      <w:proofErr w:type="gramStart"/>
      <w:r w:rsidRPr="00205EDD">
        <w:rPr>
          <w:rFonts w:ascii="Times New Roman" w:eastAsia="Times New Roman" w:hAnsi="Times New Roman" w:cs="Times New Roman"/>
          <w:color w:val="000000"/>
          <w:kern w:val="0"/>
          <w:lang w:val="en-GB" w:eastAsia="en-GB"/>
          <w14:ligatures w14:val="none"/>
        </w:rPr>
        <w:t>world, and</w:t>
      </w:r>
      <w:proofErr w:type="gramEnd"/>
      <w:r w:rsidRPr="00205EDD">
        <w:rPr>
          <w:rFonts w:ascii="Times New Roman" w:eastAsia="Times New Roman" w:hAnsi="Times New Roman" w:cs="Times New Roman"/>
          <w:color w:val="000000"/>
          <w:kern w:val="0"/>
          <w:lang w:val="en-GB" w:eastAsia="en-GB"/>
          <w14:ligatures w14:val="none"/>
        </w:rPr>
        <w:t xml:space="preserve"> are particularly harshly felt in the former socialist countries, it is relevant now as never before to look at the genesis of the idea of social justice from a historical perspective, and its expression in modern Lithuania, in order to see how it relates to national identity, and visions of the nation state and its policies. At what point did these two projections mutually align and support one another, and when did they clash, and ultimately, what have they become today?</w:t>
      </w:r>
    </w:p>
    <w:p w14:paraId="61A85533" w14:textId="05B26086" w:rsidR="00205EDD" w:rsidRPr="00205EDD" w:rsidRDefault="00205EDD" w:rsidP="00205EDD">
      <w:pPr>
        <w:spacing w:before="160" w:after="160" w:line="253" w:lineRule="atLeast"/>
        <w:jc w:val="both"/>
        <w:rPr>
          <w:rFonts w:ascii="Calibri" w:eastAsia="Times New Roman" w:hAnsi="Calibri" w:cs="Calibri"/>
          <w:color w:val="000000"/>
          <w:kern w:val="0"/>
          <w:sz w:val="22"/>
          <w:szCs w:val="22"/>
          <w:lang w:eastAsia="en-GB"/>
          <w14:ligatures w14:val="none"/>
        </w:rPr>
      </w:pPr>
      <w:r w:rsidRPr="00205EDD">
        <w:rPr>
          <w:rFonts w:ascii="Times New Roman" w:eastAsia="Times New Roman" w:hAnsi="Times New Roman" w:cs="Times New Roman"/>
          <w:color w:val="000000"/>
          <w:kern w:val="0"/>
          <w:lang w:val="en-GB" w:eastAsia="en-GB"/>
          <w14:ligatures w14:val="none"/>
        </w:rPr>
        <w:t>Did the question of social justice and the formation of a class-based identity support and/or conflict with the development of nationalism, which in turn was itself affected by processes of modernisation, socio-economic transformation</w:t>
      </w:r>
      <w:r w:rsidR="009533DA">
        <w:rPr>
          <w:rFonts w:ascii="Times New Roman" w:eastAsia="Times New Roman" w:hAnsi="Times New Roman" w:cs="Times New Roman"/>
          <w:color w:val="000000"/>
          <w:kern w:val="0"/>
          <w:lang w:val="en-GB" w:eastAsia="en-GB"/>
          <w14:ligatures w14:val="none"/>
        </w:rPr>
        <w:t xml:space="preserve"> and loss of statehood</w:t>
      </w:r>
      <w:r w:rsidRPr="00205EDD">
        <w:rPr>
          <w:rFonts w:ascii="Times New Roman" w:eastAsia="Times New Roman" w:hAnsi="Times New Roman" w:cs="Times New Roman"/>
          <w:color w:val="000000"/>
          <w:kern w:val="0"/>
          <w:lang w:val="en-GB" w:eastAsia="en-GB"/>
          <w14:ligatures w14:val="none"/>
        </w:rPr>
        <w:t xml:space="preserve">? It is important to reveal how </w:t>
      </w:r>
      <w:r w:rsidR="009533DA">
        <w:rPr>
          <w:rFonts w:ascii="Times New Roman" w:eastAsia="Times New Roman" w:hAnsi="Times New Roman" w:cs="Times New Roman"/>
          <w:color w:val="000000"/>
          <w:kern w:val="0"/>
          <w:lang w:val="en-GB" w:eastAsia="en-GB"/>
          <w14:ligatures w14:val="none"/>
        </w:rPr>
        <w:t>nationality and ethic politics</w:t>
      </w:r>
      <w:r w:rsidRPr="00205EDD">
        <w:rPr>
          <w:rFonts w:ascii="Times New Roman" w:eastAsia="Times New Roman" w:hAnsi="Times New Roman" w:cs="Times New Roman"/>
          <w:color w:val="000000"/>
          <w:kern w:val="0"/>
          <w:lang w:val="en-GB" w:eastAsia="en-GB"/>
          <w14:ligatures w14:val="none"/>
        </w:rPr>
        <w:t xml:space="preserve"> were implemented through social policies, and how societal groups and individuals accepted them. Conversely, it is also important to research how social equality and visions of a classless society tried to frame ethnic identity and control national discontent. </w:t>
      </w:r>
    </w:p>
    <w:p w14:paraId="11D96B82" w14:textId="77777777" w:rsidR="00205EDD" w:rsidRPr="00205EDD" w:rsidRDefault="00205EDD" w:rsidP="00205EDD">
      <w:pPr>
        <w:spacing w:before="160" w:after="160" w:line="253" w:lineRule="atLeast"/>
        <w:jc w:val="both"/>
        <w:rPr>
          <w:rFonts w:ascii="Calibri" w:eastAsia="Times New Roman" w:hAnsi="Calibri" w:cs="Calibri"/>
          <w:color w:val="000000"/>
          <w:kern w:val="0"/>
          <w:sz w:val="22"/>
          <w:szCs w:val="22"/>
          <w:lang w:eastAsia="en-GB"/>
          <w14:ligatures w14:val="none"/>
        </w:rPr>
      </w:pPr>
      <w:r w:rsidRPr="00205EDD">
        <w:rPr>
          <w:rFonts w:ascii="Times New Roman" w:eastAsia="Times New Roman" w:hAnsi="Times New Roman" w:cs="Times New Roman"/>
          <w:b/>
          <w:bCs/>
          <w:color w:val="000000"/>
          <w:kern w:val="0"/>
          <w:lang w:val="en-GB" w:eastAsia="en-GB"/>
          <w14:ligatures w14:val="none"/>
        </w:rPr>
        <w:t>Aim of the programme</w:t>
      </w:r>
      <w:r w:rsidRPr="00205EDD">
        <w:rPr>
          <w:rFonts w:ascii="Times New Roman" w:eastAsia="Times New Roman" w:hAnsi="Times New Roman" w:cs="Times New Roman"/>
          <w:color w:val="000000"/>
          <w:kern w:val="0"/>
          <w:lang w:val="en-GB" w:eastAsia="en-GB"/>
          <w14:ligatures w14:val="none"/>
        </w:rPr>
        <w:t>: to research relations between the dynamics of national identity and social class through the prism of the international context, political decisions, strategies of individual behaviour, and subjective emotions. </w:t>
      </w:r>
    </w:p>
    <w:p w14:paraId="5CFE15DE" w14:textId="77777777" w:rsidR="00205EDD" w:rsidRPr="00205EDD" w:rsidRDefault="00205EDD" w:rsidP="00205EDD">
      <w:pPr>
        <w:spacing w:before="160" w:after="160" w:line="253" w:lineRule="atLeast"/>
        <w:jc w:val="both"/>
        <w:rPr>
          <w:rFonts w:ascii="Calibri" w:eastAsia="Times New Roman" w:hAnsi="Calibri" w:cs="Calibri"/>
          <w:color w:val="000000"/>
          <w:kern w:val="0"/>
          <w:sz w:val="22"/>
          <w:szCs w:val="22"/>
          <w:lang w:eastAsia="en-GB"/>
          <w14:ligatures w14:val="none"/>
        </w:rPr>
      </w:pPr>
      <w:r w:rsidRPr="00205EDD">
        <w:rPr>
          <w:rFonts w:ascii="Times New Roman" w:eastAsia="Times New Roman" w:hAnsi="Times New Roman" w:cs="Times New Roman"/>
          <w:b/>
          <w:bCs/>
          <w:color w:val="000000"/>
          <w:kern w:val="0"/>
          <w:lang w:val="en-GB" w:eastAsia="en-GB"/>
          <w14:ligatures w14:val="none"/>
        </w:rPr>
        <w:t>Objectives of the programme:</w:t>
      </w:r>
    </w:p>
    <w:p w14:paraId="1A99D5F8" w14:textId="77777777" w:rsidR="00205EDD" w:rsidRPr="00205EDD" w:rsidRDefault="00205EDD" w:rsidP="00205EDD">
      <w:pPr>
        <w:spacing w:before="160" w:after="160" w:line="253" w:lineRule="atLeast"/>
        <w:jc w:val="both"/>
        <w:rPr>
          <w:rFonts w:ascii="Calibri" w:eastAsia="Times New Roman" w:hAnsi="Calibri" w:cs="Calibri"/>
          <w:color w:val="000000"/>
          <w:kern w:val="0"/>
          <w:sz w:val="22"/>
          <w:szCs w:val="22"/>
          <w:lang w:eastAsia="en-GB"/>
          <w14:ligatures w14:val="none"/>
        </w:rPr>
      </w:pPr>
      <w:r w:rsidRPr="00205EDD">
        <w:rPr>
          <w:rFonts w:ascii="Times New Roman" w:eastAsia="Times New Roman" w:hAnsi="Times New Roman" w:cs="Times New Roman"/>
          <w:color w:val="000000"/>
          <w:kern w:val="0"/>
          <w:lang w:val="en-GB" w:eastAsia="en-GB"/>
          <w14:ligatures w14:val="none"/>
        </w:rPr>
        <w:t xml:space="preserve">1. To study government institutions, personal networks, visions held and phraseologies used by individual actors, as well as discourses and concepts established within society about the economic, social and </w:t>
      </w:r>
      <w:proofErr w:type="gramStart"/>
      <w:r w:rsidRPr="00205EDD">
        <w:rPr>
          <w:rFonts w:ascii="Times New Roman" w:eastAsia="Times New Roman" w:hAnsi="Times New Roman" w:cs="Times New Roman"/>
          <w:color w:val="000000"/>
          <w:kern w:val="0"/>
          <w:lang w:val="en-GB" w:eastAsia="en-GB"/>
          <w14:ligatures w14:val="none"/>
        </w:rPr>
        <w:t>cultural  reality</w:t>
      </w:r>
      <w:proofErr w:type="gramEnd"/>
      <w:r w:rsidRPr="00205EDD">
        <w:rPr>
          <w:rFonts w:ascii="Times New Roman" w:eastAsia="Times New Roman" w:hAnsi="Times New Roman" w:cs="Times New Roman"/>
          <w:color w:val="000000"/>
          <w:kern w:val="0"/>
          <w:lang w:val="en-GB" w:eastAsia="en-GB"/>
          <w14:ligatures w14:val="none"/>
        </w:rPr>
        <w:t xml:space="preserve"> at the time.  </w:t>
      </w:r>
    </w:p>
    <w:p w14:paraId="1AB24949" w14:textId="77777777" w:rsidR="00205EDD" w:rsidRPr="00205EDD" w:rsidRDefault="00205EDD" w:rsidP="00205EDD">
      <w:pPr>
        <w:spacing w:before="160" w:after="160" w:line="253" w:lineRule="atLeast"/>
        <w:jc w:val="both"/>
        <w:rPr>
          <w:rFonts w:ascii="Calibri" w:eastAsia="Times New Roman" w:hAnsi="Calibri" w:cs="Calibri"/>
          <w:color w:val="000000"/>
          <w:kern w:val="0"/>
          <w:sz w:val="22"/>
          <w:szCs w:val="22"/>
          <w:lang w:eastAsia="en-GB"/>
          <w14:ligatures w14:val="none"/>
        </w:rPr>
      </w:pPr>
      <w:r w:rsidRPr="00205EDD">
        <w:rPr>
          <w:rFonts w:ascii="Times New Roman" w:eastAsia="Times New Roman" w:hAnsi="Times New Roman" w:cs="Times New Roman"/>
          <w:color w:val="000000"/>
          <w:kern w:val="0"/>
          <w:lang w:val="en-GB" w:eastAsia="en-GB"/>
          <w14:ligatures w14:val="none"/>
        </w:rPr>
        <w:t xml:space="preserve">2. To analyse the formation of the intelligentsia, the ruling, middle, working and peasant classes, and classes in interwar and Soviet Lithuania, to explore the development of higher and Party education, and their impact </w:t>
      </w:r>
      <w:proofErr w:type="gramStart"/>
      <w:r w:rsidRPr="00205EDD">
        <w:rPr>
          <w:rFonts w:ascii="Times New Roman" w:eastAsia="Times New Roman" w:hAnsi="Times New Roman" w:cs="Times New Roman"/>
          <w:color w:val="000000"/>
          <w:kern w:val="0"/>
          <w:lang w:val="en-GB" w:eastAsia="en-GB"/>
          <w14:ligatures w14:val="none"/>
        </w:rPr>
        <w:t>on the situation of</w:t>
      </w:r>
      <w:proofErr w:type="gramEnd"/>
      <w:r w:rsidRPr="00205EDD">
        <w:rPr>
          <w:rFonts w:ascii="Times New Roman" w:eastAsia="Times New Roman" w:hAnsi="Times New Roman" w:cs="Times New Roman"/>
          <w:color w:val="000000"/>
          <w:kern w:val="0"/>
          <w:lang w:val="en-GB" w:eastAsia="en-GB"/>
          <w14:ligatures w14:val="none"/>
        </w:rPr>
        <w:t xml:space="preserve"> national and social groups and the formation of elites.</w:t>
      </w:r>
    </w:p>
    <w:p w14:paraId="44B24638" w14:textId="77777777" w:rsidR="00205EDD" w:rsidRPr="00205EDD" w:rsidRDefault="00205EDD" w:rsidP="00205EDD">
      <w:pPr>
        <w:spacing w:before="160" w:after="160" w:line="253" w:lineRule="atLeast"/>
        <w:jc w:val="both"/>
        <w:rPr>
          <w:rFonts w:ascii="Calibri" w:eastAsia="Times New Roman" w:hAnsi="Calibri" w:cs="Calibri"/>
          <w:color w:val="000000"/>
          <w:kern w:val="0"/>
          <w:sz w:val="22"/>
          <w:szCs w:val="22"/>
          <w:lang w:eastAsia="en-GB"/>
          <w14:ligatures w14:val="none"/>
        </w:rPr>
      </w:pPr>
      <w:r w:rsidRPr="00205EDD">
        <w:rPr>
          <w:rFonts w:ascii="Times New Roman" w:eastAsia="Times New Roman" w:hAnsi="Times New Roman" w:cs="Times New Roman"/>
          <w:color w:val="000000"/>
          <w:kern w:val="0"/>
          <w:lang w:val="en-GB" w:eastAsia="en-GB"/>
          <w14:ligatures w14:val="none"/>
        </w:rPr>
        <w:t>3. To research the influence of the diaspora on Soviet Lithuanian society: its impulses at a social level, and opportunities for outreach through families (including national minorities) that were made possible by exploiting gaps in the Iron Curtain. </w:t>
      </w:r>
    </w:p>
    <w:p w14:paraId="0FD5632A" w14:textId="77777777" w:rsidR="007B04D8" w:rsidRDefault="007B04D8"/>
    <w:sectPr w:rsidR="007B04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EDD"/>
    <w:rsid w:val="001E04AE"/>
    <w:rsid w:val="00205EDD"/>
    <w:rsid w:val="00292ADF"/>
    <w:rsid w:val="007B04D8"/>
    <w:rsid w:val="009533DA"/>
  </w:rsids>
  <m:mathPr>
    <m:mathFont m:val="Cambria Math"/>
    <m:brkBin m:val="before"/>
    <m:brkBinSub m:val="--"/>
    <m:smallFrac m:val="0"/>
    <m:dispDef/>
    <m:lMargin m:val="0"/>
    <m:rMargin m:val="0"/>
    <m:defJc m:val="centerGroup"/>
    <m:wrapIndent m:val="1440"/>
    <m:intLim m:val="subSup"/>
    <m:naryLim m:val="undOvr"/>
  </m:mathPr>
  <w:themeFontLang w:val="en-LT"/>
  <w:clrSchemeMapping w:bg1="light1" w:t1="dark1" w:bg2="light2" w:t2="dark2" w:accent1="accent1" w:accent2="accent2" w:accent3="accent3" w:accent4="accent4" w:accent5="accent5" w:accent6="accent6" w:hyperlink="hyperlink" w:followedHyperlink="followedHyperlink"/>
  <w:decimalSymbol w:val=","/>
  <w:listSeparator w:val=","/>
  <w14:docId w14:val="187EDDCF"/>
  <w15:chartTrackingRefBased/>
  <w15:docId w15:val="{6B1791DE-9E2F-AA4F-84BF-B1BE3E70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L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14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Aurimas Švedas</dc:creator>
  <cp:keywords/>
  <dc:description/>
  <cp:lastModifiedBy>Aurimas Švedas</cp:lastModifiedBy>
  <cp:revision>3</cp:revision>
  <dcterms:created xsi:type="dcterms:W3CDTF">2023-01-09T13:42:00Z</dcterms:created>
  <dcterms:modified xsi:type="dcterms:W3CDTF">2023-01-09T13:46:00Z</dcterms:modified>
</cp:coreProperties>
</file>