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46B" w:rsidRDefault="0022346B" w:rsidP="0022346B">
      <w:pPr>
        <w:rPr>
          <w:rFonts w:ascii="Times New Roman" w:hAnsi="Times New Roman" w:cs="Times New Roman"/>
          <w:sz w:val="24"/>
          <w:szCs w:val="24"/>
          <w:lang w:val="lt-LT"/>
        </w:rPr>
      </w:pPr>
      <w:r>
        <w:rPr>
          <w:rFonts w:ascii="Times New Roman" w:hAnsi="Times New Roman" w:cs="Times New Roman"/>
          <w:sz w:val="24"/>
          <w:szCs w:val="24"/>
          <w:lang w:val="lt-LT"/>
        </w:rPr>
        <w:t xml:space="preserve">Lietuvos istorijos institute nuo 2017 m. gruodžio 1 d. </w:t>
      </w:r>
      <w:proofErr w:type="spellStart"/>
      <w:r>
        <w:rPr>
          <w:rFonts w:ascii="Times New Roman" w:hAnsi="Times New Roman" w:cs="Times New Roman"/>
          <w:sz w:val="24"/>
          <w:szCs w:val="24"/>
          <w:lang w:val="lt-LT"/>
        </w:rPr>
        <w:t>podokt</w:t>
      </w:r>
      <w:r w:rsidR="0088426B">
        <w:rPr>
          <w:rFonts w:ascii="Times New Roman" w:hAnsi="Times New Roman" w:cs="Times New Roman"/>
          <w:sz w:val="24"/>
          <w:szCs w:val="24"/>
          <w:lang w:val="lt-LT"/>
        </w:rPr>
        <w:t>orantūros</w:t>
      </w:r>
      <w:proofErr w:type="spellEnd"/>
      <w:r w:rsidR="0088426B">
        <w:rPr>
          <w:rFonts w:ascii="Times New Roman" w:hAnsi="Times New Roman" w:cs="Times New Roman"/>
          <w:sz w:val="24"/>
          <w:szCs w:val="24"/>
          <w:lang w:val="lt-LT"/>
        </w:rPr>
        <w:t xml:space="preserve"> stažuotes pradėjo dr. Andrej Ryčkov ir dr. </w:t>
      </w:r>
      <w:proofErr w:type="spellStart"/>
      <w:r>
        <w:rPr>
          <w:rFonts w:ascii="Times New Roman" w:hAnsi="Times New Roman" w:cs="Times New Roman"/>
          <w:sz w:val="24"/>
          <w:szCs w:val="24"/>
          <w:lang w:val="lt-LT"/>
        </w:rPr>
        <w:t>Adam</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Stankevič</w:t>
      </w:r>
      <w:proofErr w:type="spellEnd"/>
      <w:r>
        <w:rPr>
          <w:rFonts w:ascii="Times New Roman" w:hAnsi="Times New Roman" w:cs="Times New Roman"/>
          <w:sz w:val="24"/>
          <w:szCs w:val="24"/>
          <w:lang w:val="lt-LT"/>
        </w:rPr>
        <w:t>.</w:t>
      </w:r>
    </w:p>
    <w:p w:rsidR="0022346B" w:rsidRDefault="0022346B" w:rsidP="0022346B">
      <w:pPr>
        <w:rPr>
          <w:rFonts w:ascii="Times New Roman" w:hAnsi="Times New Roman" w:cs="Times New Roman"/>
          <w:sz w:val="24"/>
          <w:szCs w:val="24"/>
          <w:lang w:val="lt-LT"/>
        </w:rPr>
      </w:pPr>
    </w:p>
    <w:p w:rsidR="0022346B" w:rsidRDefault="0022346B" w:rsidP="0022346B">
      <w:pPr>
        <w:rPr>
          <w:rFonts w:ascii="Times New Roman" w:hAnsi="Times New Roman" w:cs="Times New Roman"/>
          <w:b/>
          <w:sz w:val="24"/>
          <w:szCs w:val="24"/>
          <w:lang w:val="lt-LT"/>
        </w:rPr>
      </w:pPr>
      <w:r>
        <w:rPr>
          <w:rFonts w:ascii="Times New Roman" w:hAnsi="Times New Roman" w:cs="Times New Roman"/>
          <w:b/>
          <w:sz w:val="24"/>
          <w:szCs w:val="24"/>
          <w:lang w:val="lt-LT"/>
        </w:rPr>
        <w:t>Politinė komunikacija Lietuvoje didžiojo kunigaikščio Žygimanto Senojo epochoje</w:t>
      </w:r>
    </w:p>
    <w:p w:rsidR="0022346B" w:rsidRDefault="0022346B" w:rsidP="0088426B">
      <w:pPr>
        <w:spacing w:after="0"/>
        <w:rPr>
          <w:rFonts w:ascii="Times New Roman" w:hAnsi="Times New Roman" w:cs="Times New Roman"/>
          <w:sz w:val="24"/>
          <w:szCs w:val="24"/>
          <w:lang w:val="lt-LT"/>
        </w:rPr>
      </w:pPr>
      <w:r>
        <w:rPr>
          <w:rFonts w:ascii="Times New Roman" w:hAnsi="Times New Roman" w:cs="Times New Roman"/>
          <w:sz w:val="24"/>
          <w:szCs w:val="24"/>
          <w:lang w:val="lt-LT"/>
        </w:rPr>
        <w:t xml:space="preserve">Stažuotojas – </w:t>
      </w:r>
      <w:r w:rsidRPr="0022346B">
        <w:rPr>
          <w:rFonts w:ascii="Times New Roman" w:hAnsi="Times New Roman" w:cs="Times New Roman"/>
          <w:b/>
          <w:sz w:val="24"/>
          <w:szCs w:val="24"/>
          <w:lang w:val="lt-LT"/>
        </w:rPr>
        <w:t>dr. Andrej Ryčkov</w:t>
      </w:r>
      <w:r>
        <w:rPr>
          <w:rFonts w:ascii="Times New Roman" w:hAnsi="Times New Roman" w:cs="Times New Roman"/>
          <w:sz w:val="24"/>
          <w:szCs w:val="24"/>
          <w:lang w:val="lt-LT"/>
        </w:rPr>
        <w:t xml:space="preserve">; vadovė – prof., habil. dr. Jūratė </w:t>
      </w:r>
      <w:proofErr w:type="spellStart"/>
      <w:r>
        <w:rPr>
          <w:rFonts w:ascii="Times New Roman" w:hAnsi="Times New Roman" w:cs="Times New Roman"/>
          <w:sz w:val="24"/>
          <w:szCs w:val="24"/>
          <w:lang w:val="lt-LT"/>
        </w:rPr>
        <w:t>Kiaupienė</w:t>
      </w:r>
      <w:proofErr w:type="spellEnd"/>
    </w:p>
    <w:p w:rsidR="0022346B" w:rsidRDefault="0022346B" w:rsidP="0022346B">
      <w:pPr>
        <w:rPr>
          <w:rFonts w:ascii="Times New Roman" w:hAnsi="Times New Roman" w:cs="Times New Roman"/>
          <w:sz w:val="24"/>
          <w:szCs w:val="24"/>
          <w:lang w:val="lt-LT"/>
        </w:rPr>
      </w:pPr>
      <w:r>
        <w:rPr>
          <w:rFonts w:ascii="Times New Roman" w:hAnsi="Times New Roman" w:cs="Times New Roman"/>
          <w:sz w:val="24"/>
          <w:szCs w:val="24"/>
          <w:lang w:val="lt-LT"/>
        </w:rPr>
        <w:t>2017-2019</w:t>
      </w:r>
    </w:p>
    <w:p w:rsidR="0022346B" w:rsidRDefault="0022346B" w:rsidP="0022346B">
      <w:pPr>
        <w:rPr>
          <w:rFonts w:ascii="Times New Roman" w:hAnsi="Times New Roman" w:cs="Times New Roman"/>
          <w:sz w:val="24"/>
          <w:szCs w:val="24"/>
          <w:lang w:val="lt-LT"/>
        </w:rPr>
      </w:pPr>
      <w:r>
        <w:rPr>
          <w:rFonts w:ascii="Times New Roman" w:hAnsi="Times New Roman" w:cs="Times New Roman"/>
          <w:sz w:val="24"/>
          <w:szCs w:val="24"/>
          <w:lang w:val="lt-LT"/>
        </w:rPr>
        <w:t>Projekto tikslas – politinės komunikacijos tyrimas LDK ankstyvaisiais naujaisiais laikais (XVI a. pirmojoje pusėje). Politinė komunikacija šiame tyrime suvokiama siaurai, kaip formalus ir neformalus informacijos apsikeitimas tarp didžiojo kunigaikščio bei LDK centrinių valdžios pareigūnų. Projekto metu bus tiriama Lietuvos didžiųjų kunigaikščių, centrinių LDK valdžios pareigūnų ir valdovo dvaro tarnautojų politinė korespondencija. Projekto tikslas realizuojamas pasitelkiant tris pagrindinius pjūvius: analizuojami centrinių valdžios pareigūnų bei jų „agentų“ valdovo dvare bendradarbiavimo būdai; įvertinama formaliosios ir neformaliosios komunikacijos reikšmė valdovo ir centrinių valdžios pareigūnų bendravime; apibrėžiamas centrinių valdžios pareigūnų komunikacijos tinklas. Šis tyrimas leidžia atskleisti galios įgyvendinimo praktikas, kuriomis rėmėsi valdžios struktūros LDK ankstyvaisiais naujaisiais laikais. Tyrimo rezultatas – trys spaudai įteikti straipsniai su šaltinių publikacijų priedais.</w:t>
      </w:r>
    </w:p>
    <w:p w:rsidR="0022346B" w:rsidRDefault="0022346B" w:rsidP="0022346B">
      <w:pPr>
        <w:rPr>
          <w:rFonts w:ascii="Times New Roman" w:hAnsi="Times New Roman" w:cs="Times New Roman"/>
          <w:sz w:val="24"/>
          <w:szCs w:val="24"/>
          <w:lang w:val="lt-LT"/>
        </w:rPr>
      </w:pPr>
      <w:r>
        <w:rPr>
          <w:rFonts w:ascii="Times New Roman" w:hAnsi="Times New Roman" w:cs="Times New Roman"/>
          <w:sz w:val="24"/>
          <w:szCs w:val="24"/>
          <w:lang w:val="lt-LT"/>
        </w:rPr>
        <w:t>Stažuotė finansuojama ES struktūrinių fondų lėšomis pagal 2014–2020 metų Europos Sąjungos fondų investicijų veiksmų programos 9 prioriteto „Visuomenės švietimas ir žmogiškųjų išteklių potencialo didinimas“ 09.3.3-LMT-K-712 priemonę „Mokslininkų, kitų tyrėjų, studentų mokslinės kompetencijos ugdymas per praktinę mokslinę veiklą“, dotacijos sutartis 2017-12-01, Nr. DOTSUT-158 (09.3.3-LMT-K-712-02-0063)</w:t>
      </w:r>
    </w:p>
    <w:p w:rsidR="0022346B" w:rsidRDefault="0022346B" w:rsidP="0022346B">
      <w:pPr>
        <w:rPr>
          <w:rFonts w:ascii="Times New Roman" w:hAnsi="Times New Roman" w:cs="Times New Roman"/>
          <w:sz w:val="24"/>
          <w:szCs w:val="24"/>
          <w:lang w:val="lt-LT"/>
        </w:rPr>
      </w:pPr>
    </w:p>
    <w:p w:rsidR="0022346B" w:rsidRDefault="0022346B" w:rsidP="0022346B">
      <w:pPr>
        <w:rPr>
          <w:rFonts w:ascii="Times New Roman" w:hAnsi="Times New Roman" w:cs="Times New Roman"/>
          <w:b/>
          <w:sz w:val="24"/>
          <w:szCs w:val="24"/>
          <w:lang w:val="lt-LT"/>
        </w:rPr>
      </w:pPr>
      <w:r>
        <w:rPr>
          <w:rFonts w:ascii="Times New Roman" w:hAnsi="Times New Roman" w:cs="Times New Roman"/>
          <w:b/>
          <w:sz w:val="24"/>
          <w:szCs w:val="24"/>
          <w:lang w:val="lt-LT"/>
        </w:rPr>
        <w:t>Nužudymai Lietuvos Didžiojoje Kunigaikštystėje XVIII a. antrojoje pusėje (teisinis ir sociologinis aspektai)</w:t>
      </w:r>
    </w:p>
    <w:p w:rsidR="0022346B" w:rsidRDefault="0022346B" w:rsidP="0088426B">
      <w:pPr>
        <w:spacing w:after="0"/>
        <w:rPr>
          <w:rFonts w:ascii="Times New Roman" w:hAnsi="Times New Roman" w:cs="Times New Roman"/>
          <w:sz w:val="24"/>
          <w:szCs w:val="24"/>
          <w:lang w:val="lt-LT"/>
        </w:rPr>
      </w:pPr>
      <w:r>
        <w:rPr>
          <w:rFonts w:ascii="Times New Roman" w:hAnsi="Times New Roman" w:cs="Times New Roman"/>
          <w:sz w:val="24"/>
          <w:szCs w:val="24"/>
          <w:lang w:val="lt-LT"/>
        </w:rPr>
        <w:t xml:space="preserve">Stažuotojas – </w:t>
      </w:r>
      <w:r w:rsidRPr="0022346B">
        <w:rPr>
          <w:rFonts w:ascii="Times New Roman" w:hAnsi="Times New Roman" w:cs="Times New Roman"/>
          <w:b/>
          <w:sz w:val="24"/>
          <w:szCs w:val="24"/>
          <w:lang w:val="lt-LT"/>
        </w:rPr>
        <w:t xml:space="preserve">dr. </w:t>
      </w:r>
      <w:proofErr w:type="spellStart"/>
      <w:r w:rsidRPr="0022346B">
        <w:rPr>
          <w:rFonts w:ascii="Times New Roman" w:hAnsi="Times New Roman" w:cs="Times New Roman"/>
          <w:b/>
          <w:sz w:val="24"/>
          <w:szCs w:val="24"/>
          <w:lang w:val="lt-LT"/>
        </w:rPr>
        <w:t>Adam</w:t>
      </w:r>
      <w:proofErr w:type="spellEnd"/>
      <w:r w:rsidRPr="0022346B">
        <w:rPr>
          <w:rFonts w:ascii="Times New Roman" w:hAnsi="Times New Roman" w:cs="Times New Roman"/>
          <w:b/>
          <w:sz w:val="24"/>
          <w:szCs w:val="24"/>
          <w:lang w:val="lt-LT"/>
        </w:rPr>
        <w:t xml:space="preserve"> </w:t>
      </w:r>
      <w:proofErr w:type="spellStart"/>
      <w:r w:rsidRPr="0022346B">
        <w:rPr>
          <w:rFonts w:ascii="Times New Roman" w:hAnsi="Times New Roman" w:cs="Times New Roman"/>
          <w:b/>
          <w:sz w:val="24"/>
          <w:szCs w:val="24"/>
          <w:lang w:val="lt-LT"/>
        </w:rPr>
        <w:t>Stankevič</w:t>
      </w:r>
      <w:proofErr w:type="spellEnd"/>
      <w:r>
        <w:rPr>
          <w:rFonts w:ascii="Times New Roman" w:hAnsi="Times New Roman" w:cs="Times New Roman"/>
          <w:sz w:val="24"/>
          <w:szCs w:val="24"/>
          <w:lang w:val="lt-LT"/>
        </w:rPr>
        <w:t xml:space="preserve">; vadovė – prof., dr. Ramunė Šmigelskytė – </w:t>
      </w:r>
      <w:proofErr w:type="spellStart"/>
      <w:r>
        <w:rPr>
          <w:rFonts w:ascii="Times New Roman" w:hAnsi="Times New Roman" w:cs="Times New Roman"/>
          <w:sz w:val="24"/>
          <w:szCs w:val="24"/>
          <w:lang w:val="lt-LT"/>
        </w:rPr>
        <w:t>Stukienė</w:t>
      </w:r>
      <w:proofErr w:type="spellEnd"/>
    </w:p>
    <w:p w:rsidR="0022346B" w:rsidRDefault="0022346B" w:rsidP="0022346B">
      <w:pPr>
        <w:rPr>
          <w:rFonts w:ascii="Times New Roman" w:hAnsi="Times New Roman" w:cs="Times New Roman"/>
          <w:sz w:val="24"/>
          <w:szCs w:val="24"/>
          <w:lang w:val="lt-LT"/>
        </w:rPr>
      </w:pPr>
      <w:r>
        <w:rPr>
          <w:rFonts w:ascii="Times New Roman" w:hAnsi="Times New Roman" w:cs="Times New Roman"/>
          <w:sz w:val="24"/>
          <w:szCs w:val="24"/>
          <w:lang w:val="lt-LT"/>
        </w:rPr>
        <w:t>2017-2019</w:t>
      </w:r>
    </w:p>
    <w:p w:rsidR="0022346B" w:rsidRDefault="0022346B" w:rsidP="0022346B">
      <w:pPr>
        <w:rPr>
          <w:rFonts w:ascii="Times New Roman" w:hAnsi="Times New Roman" w:cs="Times New Roman"/>
          <w:sz w:val="24"/>
          <w:szCs w:val="24"/>
          <w:lang w:val="lt-LT"/>
        </w:rPr>
      </w:pPr>
      <w:r>
        <w:rPr>
          <w:rFonts w:ascii="Times New Roman" w:hAnsi="Times New Roman" w:cs="Times New Roman"/>
          <w:sz w:val="24"/>
          <w:szCs w:val="24"/>
          <w:lang w:val="lt-LT"/>
        </w:rPr>
        <w:t xml:space="preserve">Projekto tikslas yra, sekant susiklosčiusia analogiškų tyrimų Vakarų Europoje tradicija ir nusikalstamumo sociologijos, kriminologijos bei viktimologijos metodologija, ištirti XVIII a. II pusėje Lietuvos Didžiosios Kunigaikštystės (LDK) teritorijoje įvykdytus nužudymus (tyčinius neteisėto gyvybės atėmimo kitam žmogui atvejus), atskleidžiant teisinius ir sociologinius šios problematikos aspektus. Remiantis pasirinktu klausimynu ketinama surinkti informaciją apie XVIII a. antrojoje pusėje LDK teritorijoje įvykdytus nužudymo atvejus, išanalizuoti įstatymuose suformuluotą nužudymo ir sankcijų už šį nusikaltimą sampratą, aiškintis nužudymo tendencijas, sudaryti žudiko ir jo aukos sociologinį portretą, ištirti ir apibūdinti nužudymo bylų nagrinėjimo procedūrą bei išanalizuoti bausmių už nužudymus taikymo LDK teismuose praktiką </w:t>
      </w:r>
      <w:proofErr w:type="spellStart"/>
      <w:r>
        <w:rPr>
          <w:rFonts w:ascii="Times New Roman" w:hAnsi="Times New Roman" w:cs="Times New Roman"/>
          <w:sz w:val="24"/>
          <w:szCs w:val="24"/>
          <w:lang w:val="lt-LT"/>
        </w:rPr>
        <w:t>Apšvietos</w:t>
      </w:r>
      <w:proofErr w:type="spellEnd"/>
      <w:r>
        <w:rPr>
          <w:rFonts w:ascii="Times New Roman" w:hAnsi="Times New Roman" w:cs="Times New Roman"/>
          <w:sz w:val="24"/>
          <w:szCs w:val="24"/>
          <w:lang w:val="lt-LT"/>
        </w:rPr>
        <w:t xml:space="preserve"> humanitarų idėjų kontekste. Tyrimo rezultatai bus išdėstyti studijoje, mokslo ir mokslo populiarinimo straipsniuose, pristatyti mokslinėse konferencijose ir viešos paskaitos metu.</w:t>
      </w:r>
    </w:p>
    <w:p w:rsidR="003F318D" w:rsidRPr="001327EC" w:rsidRDefault="0022346B">
      <w:pPr>
        <w:rPr>
          <w:rFonts w:ascii="Times New Roman" w:hAnsi="Times New Roman" w:cs="Times New Roman"/>
          <w:sz w:val="24"/>
          <w:szCs w:val="24"/>
          <w:lang w:val="lt-LT"/>
        </w:rPr>
      </w:pPr>
      <w:r>
        <w:rPr>
          <w:rFonts w:ascii="Times New Roman" w:hAnsi="Times New Roman" w:cs="Times New Roman"/>
          <w:sz w:val="24"/>
          <w:szCs w:val="24"/>
          <w:lang w:val="lt-LT"/>
        </w:rPr>
        <w:lastRenderedPageBreak/>
        <w:t>Stažuotė finansuojama ES struktūrinių fondų lėšomis pagal 2014–2020 metų Europos Sąjungos fondų investicijų veiksmų programos 9 prioriteto „Visuomenės švietimas ir žmogiškųjų išteklių potencialo didinimas“ 09.3.3-LMT-K-712 priemonę „Mokslininkų, kitų tyrėjų, studentų mokslinės kompetencijos ugdymas per praktinę mokslinę veiklą“, dotacijos sutartis 2017-12-01, Nr. DOTSUT-160 (09.3.3-LMT-K-712-02-0084)</w:t>
      </w:r>
      <w:bookmarkStart w:id="0" w:name="_GoBack"/>
      <w:bookmarkEnd w:id="0"/>
    </w:p>
    <w:sectPr w:rsidR="003F318D" w:rsidRPr="00132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93"/>
    <w:rsid w:val="001327EC"/>
    <w:rsid w:val="0022346B"/>
    <w:rsid w:val="003F318D"/>
    <w:rsid w:val="006B37CD"/>
    <w:rsid w:val="00865E93"/>
    <w:rsid w:val="00884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810B3-C309-4BA7-8EBE-6022C7BC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2346B"/>
    <w:pPr>
      <w:spacing w:line="25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98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2843</Characters>
  <Application>Microsoft Office Word</Application>
  <DocSecurity>0</DocSecurity>
  <Lines>23</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Medisauskiene</dc:creator>
  <cp:keywords/>
  <dc:description/>
  <cp:lastModifiedBy>Saule</cp:lastModifiedBy>
  <cp:revision>4</cp:revision>
  <dcterms:created xsi:type="dcterms:W3CDTF">2017-12-12T13:10:00Z</dcterms:created>
  <dcterms:modified xsi:type="dcterms:W3CDTF">2017-12-12T13:10:00Z</dcterms:modified>
</cp:coreProperties>
</file>