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D32" w:rsidRDefault="00220D32" w:rsidP="00220D32">
      <w:pPr>
        <w:ind w:right="566"/>
        <w:jc w:val="right"/>
        <w:rPr>
          <w:lang w:val="lt-LT"/>
        </w:rPr>
      </w:pPr>
      <w:bookmarkStart w:id="0" w:name="_GoBack"/>
      <w:bookmarkEnd w:id="0"/>
      <w:r>
        <w:t xml:space="preserve">PATVIRTINTA: Lietuvos istorijos </w:t>
      </w:r>
    </w:p>
    <w:p w:rsidR="00220D32" w:rsidRDefault="00220D32" w:rsidP="00220D32">
      <w:pPr>
        <w:ind w:right="566"/>
        <w:jc w:val="right"/>
      </w:pPr>
      <w:r>
        <w:t xml:space="preserve">instituto mokslo tarybos 2017 02 08 </w:t>
      </w:r>
    </w:p>
    <w:p w:rsidR="00220D32" w:rsidRDefault="00220D32" w:rsidP="00220D32">
      <w:pPr>
        <w:ind w:right="566"/>
        <w:jc w:val="right"/>
      </w:pPr>
      <w:r>
        <w:t>posėdžio nutarimu Nr. 3 (96)</w:t>
      </w:r>
    </w:p>
    <w:p w:rsidR="00C232F8" w:rsidRDefault="00C232F8">
      <w:pPr>
        <w:spacing w:line="360" w:lineRule="auto"/>
        <w:jc w:val="center"/>
      </w:pPr>
    </w:p>
    <w:p w:rsidR="00C232F8" w:rsidRDefault="00C232F8">
      <w:pPr>
        <w:spacing w:line="360" w:lineRule="auto"/>
        <w:jc w:val="center"/>
      </w:pPr>
    </w:p>
    <w:p w:rsidR="003068F4" w:rsidRDefault="003068F4">
      <w:pPr>
        <w:spacing w:line="360" w:lineRule="auto"/>
        <w:jc w:val="center"/>
      </w:pPr>
    </w:p>
    <w:p w:rsidR="003068F4" w:rsidRDefault="003068F4">
      <w:pPr>
        <w:spacing w:line="360" w:lineRule="auto"/>
        <w:jc w:val="center"/>
      </w:pPr>
    </w:p>
    <w:p w:rsidR="00C232F8" w:rsidRDefault="00C232F8">
      <w:pPr>
        <w:spacing w:line="360" w:lineRule="auto"/>
        <w:jc w:val="center"/>
      </w:pPr>
      <w:r>
        <w:t>LIETUVOS ISTORIJOS INSTITUTAS</w:t>
      </w:r>
    </w:p>
    <w:p w:rsidR="00C232F8" w:rsidRDefault="00C232F8">
      <w:pPr>
        <w:spacing w:line="360" w:lineRule="auto"/>
        <w:jc w:val="center"/>
      </w:pPr>
    </w:p>
    <w:p w:rsidR="003068F4" w:rsidRDefault="003068F4" w:rsidP="005E0D02">
      <w:pPr>
        <w:spacing w:line="360" w:lineRule="auto"/>
        <w:jc w:val="center"/>
      </w:pPr>
    </w:p>
    <w:p w:rsidR="005E0D02" w:rsidRDefault="005E0D02" w:rsidP="005E0D02">
      <w:pPr>
        <w:spacing w:line="360" w:lineRule="auto"/>
        <w:jc w:val="center"/>
      </w:pPr>
      <w:r w:rsidRPr="00D730FC">
        <w:t>Mokslinės programos:</w:t>
      </w:r>
    </w:p>
    <w:p w:rsidR="003068F4" w:rsidRDefault="003068F4" w:rsidP="005E0D02">
      <w:pPr>
        <w:spacing w:line="360" w:lineRule="auto"/>
        <w:jc w:val="center"/>
      </w:pPr>
    </w:p>
    <w:p w:rsidR="003068F4" w:rsidRPr="00D730FC" w:rsidRDefault="003068F4" w:rsidP="005E0D02">
      <w:pPr>
        <w:spacing w:line="360" w:lineRule="auto"/>
        <w:jc w:val="center"/>
      </w:pPr>
    </w:p>
    <w:p w:rsidR="00D730FC" w:rsidRPr="00D730FC" w:rsidRDefault="00C232F8">
      <w:pPr>
        <w:jc w:val="center"/>
        <w:rPr>
          <w:lang w:val="lt-LT"/>
        </w:rPr>
      </w:pPr>
      <w:r w:rsidRPr="00D730FC">
        <w:rPr>
          <w:lang w:val="lt-LT"/>
        </w:rPr>
        <w:t xml:space="preserve">GELEŽIES AMŽIAUS BENDRUOMENĖS. </w:t>
      </w:r>
    </w:p>
    <w:p w:rsidR="00C232F8" w:rsidRPr="00D730FC" w:rsidRDefault="00C232F8">
      <w:pPr>
        <w:jc w:val="center"/>
        <w:rPr>
          <w:lang w:val="lt-LT"/>
        </w:rPr>
      </w:pPr>
      <w:r w:rsidRPr="00D730FC">
        <w:rPr>
          <w:lang w:val="lt-LT"/>
        </w:rPr>
        <w:t>TERITORINIAI, SOCIALINIAI IR IDEOLOGINIAI RYŠIAI</w:t>
      </w:r>
    </w:p>
    <w:p w:rsidR="005E0D02" w:rsidRPr="00D730FC" w:rsidRDefault="005E0D02">
      <w:pPr>
        <w:jc w:val="center"/>
        <w:rPr>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C232F8" w:rsidRDefault="005E0D02">
      <w:pPr>
        <w:jc w:val="center"/>
        <w:rPr>
          <w:u w:val="single"/>
          <w:lang w:val="lt-LT"/>
        </w:rPr>
      </w:pPr>
      <w:r w:rsidRPr="00D730FC">
        <w:rPr>
          <w:u w:val="single"/>
          <w:lang w:val="lt-LT"/>
        </w:rPr>
        <w:t>baigiamoji ataskaita</w:t>
      </w: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Default="003068F4">
      <w:pPr>
        <w:jc w:val="center"/>
        <w:rPr>
          <w:u w:val="single"/>
          <w:lang w:val="lt-LT"/>
        </w:rPr>
      </w:pPr>
    </w:p>
    <w:p w:rsidR="003068F4" w:rsidRPr="003068F4" w:rsidRDefault="003068F4">
      <w:pPr>
        <w:jc w:val="center"/>
        <w:rPr>
          <w:lang w:val="lt-LT"/>
        </w:rPr>
      </w:pPr>
      <w:r w:rsidRPr="003068F4">
        <w:rPr>
          <w:lang w:val="lt-LT"/>
        </w:rPr>
        <w:t>Vilnius, 2016</w:t>
      </w:r>
    </w:p>
    <w:p w:rsidR="005E0D02" w:rsidRPr="00D730FC" w:rsidRDefault="005E0D02">
      <w:pPr>
        <w:jc w:val="center"/>
        <w:rPr>
          <w:lang w:val="lt-LT"/>
        </w:rPr>
      </w:pPr>
    </w:p>
    <w:p w:rsidR="003068F4" w:rsidRPr="003068F4" w:rsidRDefault="003068F4" w:rsidP="003068F4">
      <w:pPr>
        <w:jc w:val="both"/>
        <w:rPr>
          <w:b/>
          <w:lang w:val="lt-LT"/>
        </w:rPr>
      </w:pPr>
      <w:r w:rsidRPr="003068F4">
        <w:rPr>
          <w:b/>
          <w:bCs/>
          <w:lang w:val="lt-LT"/>
        </w:rPr>
        <w:t xml:space="preserve">Mokslinės veiklos kryptis: </w:t>
      </w:r>
      <w:r w:rsidRPr="003068F4">
        <w:rPr>
          <w:b/>
          <w:lang w:val="lt-LT"/>
        </w:rPr>
        <w:t xml:space="preserve"> Lietuvos archeologija: proistorės tyrimai</w:t>
      </w:r>
    </w:p>
    <w:p w:rsidR="003068F4" w:rsidRDefault="003068F4" w:rsidP="003068F4">
      <w:pPr>
        <w:jc w:val="both"/>
        <w:rPr>
          <w:b/>
          <w:bCs/>
        </w:rPr>
      </w:pPr>
    </w:p>
    <w:p w:rsidR="003068F4" w:rsidRPr="003068F4" w:rsidRDefault="003068F4" w:rsidP="003068F4">
      <w:pPr>
        <w:jc w:val="both"/>
        <w:rPr>
          <w:b/>
          <w:lang w:val="lt-LT"/>
        </w:rPr>
      </w:pPr>
      <w:r w:rsidRPr="003068F4">
        <w:rPr>
          <w:b/>
          <w:bCs/>
        </w:rPr>
        <w:t>Programos terminai – 2012-2016</w:t>
      </w:r>
    </w:p>
    <w:p w:rsidR="003068F4" w:rsidRDefault="003068F4" w:rsidP="003068F4">
      <w:pPr>
        <w:jc w:val="both"/>
        <w:rPr>
          <w:b/>
          <w:lang w:val="lt-LT"/>
        </w:rPr>
      </w:pPr>
    </w:p>
    <w:p w:rsidR="003068F4" w:rsidRPr="003068F4" w:rsidRDefault="003068F4" w:rsidP="003068F4">
      <w:pPr>
        <w:jc w:val="both"/>
        <w:rPr>
          <w:b/>
          <w:lang w:val="lt-LT"/>
        </w:rPr>
      </w:pPr>
      <w:r w:rsidRPr="003068F4">
        <w:rPr>
          <w:b/>
          <w:lang w:val="lt-LT"/>
        </w:rPr>
        <w:t>Programos vadovė: dr. Andra Strimaitienė</w:t>
      </w:r>
    </w:p>
    <w:p w:rsidR="003068F4" w:rsidRPr="00D730FC" w:rsidRDefault="003068F4" w:rsidP="003068F4">
      <w:pPr>
        <w:jc w:val="both"/>
        <w:rPr>
          <w:lang w:val="lt-LT"/>
        </w:rPr>
      </w:pPr>
    </w:p>
    <w:p w:rsidR="003068F4" w:rsidRPr="003068F4" w:rsidRDefault="003068F4" w:rsidP="003068F4">
      <w:pPr>
        <w:jc w:val="both"/>
        <w:rPr>
          <w:b/>
          <w:lang w:val="lt-LT"/>
        </w:rPr>
      </w:pPr>
      <w:r w:rsidRPr="003068F4">
        <w:rPr>
          <w:b/>
          <w:lang w:val="lt-LT"/>
        </w:rPr>
        <w:t xml:space="preserve">Programoje dirbo: </w:t>
      </w:r>
    </w:p>
    <w:p w:rsidR="003068F4" w:rsidRPr="00D730FC" w:rsidRDefault="003068F4" w:rsidP="003068F4">
      <w:pPr>
        <w:jc w:val="both"/>
        <w:rPr>
          <w:lang w:val="lt-LT"/>
        </w:rPr>
      </w:pPr>
      <w:r w:rsidRPr="00D730FC">
        <w:rPr>
          <w:lang w:val="lt-LT"/>
        </w:rPr>
        <w:t>R. Banytė-Rowell</w:t>
      </w:r>
      <w:r w:rsidR="00CF2464">
        <w:rPr>
          <w:lang w:val="lt-LT"/>
        </w:rPr>
        <w:t xml:space="preserve"> (1,0 etatas)</w:t>
      </w:r>
    </w:p>
    <w:p w:rsidR="003068F4" w:rsidRPr="00D730FC" w:rsidRDefault="003068F4" w:rsidP="003068F4">
      <w:pPr>
        <w:jc w:val="both"/>
        <w:rPr>
          <w:lang w:val="lt-LT"/>
        </w:rPr>
      </w:pPr>
      <w:r w:rsidRPr="00D730FC">
        <w:rPr>
          <w:lang w:val="lt-LT"/>
        </w:rPr>
        <w:t>L. Kurila</w:t>
      </w:r>
      <w:r w:rsidR="00CF2464">
        <w:rPr>
          <w:lang w:val="lt-LT"/>
        </w:rPr>
        <w:t xml:space="preserve">  (1,0 etatas)</w:t>
      </w:r>
    </w:p>
    <w:p w:rsidR="003068F4" w:rsidRPr="00D730FC" w:rsidRDefault="003068F4" w:rsidP="003068F4">
      <w:pPr>
        <w:jc w:val="both"/>
        <w:rPr>
          <w:lang w:val="lt-LT"/>
        </w:rPr>
      </w:pPr>
      <w:r w:rsidRPr="00D730FC">
        <w:rPr>
          <w:lang w:val="lt-LT"/>
        </w:rPr>
        <w:t>A. Simniškytė-Strimaitienė</w:t>
      </w:r>
      <w:r w:rsidR="00CF2464">
        <w:rPr>
          <w:lang w:val="lt-LT"/>
        </w:rPr>
        <w:t xml:space="preserve">  (1,0 etatas)</w:t>
      </w:r>
    </w:p>
    <w:p w:rsidR="003068F4" w:rsidRPr="00D730FC" w:rsidRDefault="003068F4" w:rsidP="003068F4">
      <w:pPr>
        <w:jc w:val="both"/>
        <w:rPr>
          <w:lang w:val="lt-LT"/>
        </w:rPr>
      </w:pPr>
      <w:r w:rsidRPr="00D730FC">
        <w:rPr>
          <w:lang w:val="lt-LT"/>
        </w:rPr>
        <w:t>V. Šimėnas (2012 m.</w:t>
      </w:r>
      <w:r w:rsidR="00CF2464">
        <w:rPr>
          <w:lang w:val="lt-LT"/>
        </w:rPr>
        <w:t>, 1,0 etatas</w:t>
      </w:r>
      <w:r w:rsidRPr="00D730FC">
        <w:rPr>
          <w:lang w:val="lt-LT"/>
        </w:rPr>
        <w:t>)</w:t>
      </w:r>
    </w:p>
    <w:p w:rsidR="003068F4" w:rsidRPr="00D730FC" w:rsidRDefault="003068F4" w:rsidP="003068F4">
      <w:pPr>
        <w:jc w:val="both"/>
        <w:rPr>
          <w:lang w:val="lt-LT"/>
        </w:rPr>
      </w:pPr>
      <w:r w:rsidRPr="00D730FC">
        <w:rPr>
          <w:lang w:val="lt-LT"/>
        </w:rPr>
        <w:t>R. Vengalis (nuo 2014 m.</w:t>
      </w:r>
      <w:r w:rsidR="00CF2464">
        <w:rPr>
          <w:lang w:val="lt-LT"/>
        </w:rPr>
        <w:t>, 1,0 etatas</w:t>
      </w:r>
      <w:r w:rsidRPr="00D730FC">
        <w:rPr>
          <w:lang w:val="lt-LT"/>
        </w:rPr>
        <w:t>)</w:t>
      </w:r>
    </w:p>
    <w:p w:rsidR="003068F4" w:rsidRDefault="003068F4" w:rsidP="003068F4">
      <w:pPr>
        <w:rPr>
          <w:b/>
          <w:lang w:val="lt-LT"/>
        </w:rPr>
      </w:pPr>
    </w:p>
    <w:p w:rsidR="003068F4" w:rsidRDefault="003068F4">
      <w:pPr>
        <w:pStyle w:val="Antrat3"/>
        <w:rPr>
          <w:lang w:val="lt-LT"/>
        </w:rPr>
      </w:pPr>
    </w:p>
    <w:p w:rsidR="003068F4" w:rsidRDefault="003068F4">
      <w:pPr>
        <w:pStyle w:val="Antrat3"/>
        <w:rPr>
          <w:lang w:val="lt-LT"/>
        </w:rPr>
      </w:pPr>
    </w:p>
    <w:p w:rsidR="003068F4" w:rsidRDefault="003068F4">
      <w:pPr>
        <w:pStyle w:val="Antrat3"/>
        <w:rPr>
          <w:lang w:val="lt-LT"/>
        </w:rPr>
      </w:pPr>
    </w:p>
    <w:p w:rsidR="003068F4" w:rsidRDefault="003068F4">
      <w:pPr>
        <w:pStyle w:val="Antrat3"/>
        <w:rPr>
          <w:lang w:val="lt-LT"/>
        </w:rPr>
      </w:pPr>
    </w:p>
    <w:p w:rsidR="00C232F8" w:rsidRPr="003068F4" w:rsidRDefault="00C232F8">
      <w:pPr>
        <w:pStyle w:val="Antrat3"/>
        <w:rPr>
          <w:lang w:val="lt-LT"/>
        </w:rPr>
      </w:pPr>
      <w:r w:rsidRPr="003068F4">
        <w:rPr>
          <w:lang w:val="lt-LT"/>
        </w:rPr>
        <w:t>TYRIMŲ OBJEKTAS</w:t>
      </w:r>
    </w:p>
    <w:p w:rsidR="00C232F8" w:rsidRPr="003068F4" w:rsidRDefault="00C232F8">
      <w:pPr>
        <w:jc w:val="center"/>
        <w:rPr>
          <w:b/>
          <w:bCs/>
          <w:lang w:val="lt-LT"/>
        </w:rPr>
      </w:pPr>
    </w:p>
    <w:p w:rsidR="00C232F8" w:rsidRDefault="00C232F8">
      <w:pPr>
        <w:jc w:val="both"/>
        <w:rPr>
          <w:bCs/>
          <w:lang w:val="lt-LT"/>
        </w:rPr>
      </w:pPr>
      <w:r w:rsidRPr="003068F4">
        <w:rPr>
          <w:lang w:val="lt-LT"/>
        </w:rPr>
        <w:t>Mokslinių tyrimų programos “</w:t>
      </w:r>
      <w:r>
        <w:rPr>
          <w:lang w:val="lt-LT"/>
        </w:rPr>
        <w:t xml:space="preserve">Geležies amžiaus bendruomenės. Teritoriniai, socialiniai ir ideologiniai ryšiai” objektas – </w:t>
      </w:r>
      <w:r w:rsidR="00226B2D">
        <w:rPr>
          <w:bCs/>
          <w:lang w:val="lt-LT"/>
        </w:rPr>
        <w:t>geležies amžiaus bendruomenė</w:t>
      </w:r>
      <w:r w:rsidR="00DC0983">
        <w:rPr>
          <w:bCs/>
          <w:lang w:val="lt-LT"/>
        </w:rPr>
        <w:t>s ir jų</w:t>
      </w:r>
      <w:r w:rsidR="00006B8A">
        <w:rPr>
          <w:bCs/>
          <w:lang w:val="lt-LT"/>
        </w:rPr>
        <w:t xml:space="preserve"> archeologinis palikimas</w:t>
      </w:r>
      <w:r w:rsidR="00226B2D">
        <w:rPr>
          <w:bCs/>
          <w:lang w:val="lt-LT"/>
        </w:rPr>
        <w:t xml:space="preserve">. </w:t>
      </w:r>
    </w:p>
    <w:p w:rsidR="00FF2777" w:rsidRPr="003068F4" w:rsidRDefault="00FF2777" w:rsidP="00FF2777">
      <w:pPr>
        <w:jc w:val="both"/>
        <w:rPr>
          <w:lang w:val="lt-LT"/>
        </w:rPr>
      </w:pPr>
    </w:p>
    <w:p w:rsidR="00FF2777" w:rsidRDefault="00FF2777" w:rsidP="00FF2777">
      <w:pPr>
        <w:jc w:val="both"/>
        <w:rPr>
          <w:color w:val="121212"/>
          <w:shd w:val="clear" w:color="auto" w:fill="F7F5EF"/>
        </w:rPr>
      </w:pPr>
      <w:r>
        <w:t xml:space="preserve">Moderni bendruomenės samprata yra labai talpi, įvairi ir lanksti. Sociologai įvairiuose šaltiniuose yra aptikę </w:t>
      </w:r>
      <w:r w:rsidR="008F372D">
        <w:t>per</w:t>
      </w:r>
      <w:r>
        <w:t xml:space="preserve"> 100 skirtingų bendruomenės apibrėžimų. </w:t>
      </w:r>
      <w:r w:rsidR="00DC0983">
        <w:t>Tradicinė b</w:t>
      </w:r>
      <w:r>
        <w:t xml:space="preserve">endruomenė </w:t>
      </w:r>
      <w:r w:rsidR="00C611EE">
        <w:t>- tai</w:t>
      </w:r>
      <w:r>
        <w:t xml:space="preserve"> </w:t>
      </w:r>
      <w:r>
        <w:rPr>
          <w:color w:val="000000"/>
          <w:szCs w:val="23"/>
        </w:rPr>
        <w:t>solidari ž</w:t>
      </w:r>
      <w:r w:rsidR="00C611EE">
        <w:rPr>
          <w:color w:val="000000"/>
          <w:szCs w:val="23"/>
        </w:rPr>
        <w:t>monių grupė</w:t>
      </w:r>
      <w:r>
        <w:rPr>
          <w:color w:val="000000"/>
          <w:szCs w:val="23"/>
        </w:rPr>
        <w:t xml:space="preserve">, kuri dalijasi ta pačia </w:t>
      </w:r>
      <w:r w:rsidR="00C611EE">
        <w:rPr>
          <w:color w:val="000000"/>
          <w:szCs w:val="23"/>
        </w:rPr>
        <w:t xml:space="preserve">geografine </w:t>
      </w:r>
      <w:r>
        <w:rPr>
          <w:color w:val="000000"/>
          <w:szCs w:val="23"/>
        </w:rPr>
        <w:t>erdve</w:t>
      </w:r>
      <w:r w:rsidR="00DC0983">
        <w:rPr>
          <w:color w:val="000000"/>
          <w:szCs w:val="23"/>
        </w:rPr>
        <w:t>,</w:t>
      </w:r>
      <w:r w:rsidR="00C611EE">
        <w:rPr>
          <w:color w:val="000000"/>
          <w:szCs w:val="23"/>
        </w:rPr>
        <w:t xml:space="preserve"> </w:t>
      </w:r>
      <w:r w:rsidR="00006B8A">
        <w:rPr>
          <w:color w:val="000000"/>
          <w:szCs w:val="23"/>
        </w:rPr>
        <w:t xml:space="preserve">ir </w:t>
      </w:r>
      <w:r>
        <w:t xml:space="preserve">kurią sieja </w:t>
      </w:r>
      <w:r w:rsidR="00C611EE">
        <w:t xml:space="preserve">bendrumo jausmas, kylantis iš </w:t>
      </w:r>
      <w:r w:rsidR="00C611EE">
        <w:rPr>
          <w:color w:val="000000"/>
          <w:szCs w:val="23"/>
        </w:rPr>
        <w:t>panašių interesų,</w:t>
      </w:r>
      <w:r w:rsidR="00C611EE" w:rsidRPr="00C611EE">
        <w:rPr>
          <w:color w:val="000000"/>
          <w:szCs w:val="23"/>
        </w:rPr>
        <w:t xml:space="preserve"> </w:t>
      </w:r>
      <w:r w:rsidR="00C611EE">
        <w:rPr>
          <w:color w:val="000000"/>
          <w:szCs w:val="23"/>
        </w:rPr>
        <w:t>patirčių ir emocinių ryšių</w:t>
      </w:r>
      <w:r>
        <w:rPr>
          <w:color w:val="000000"/>
          <w:szCs w:val="23"/>
        </w:rPr>
        <w:t>.</w:t>
      </w:r>
      <w:r>
        <w:t xml:space="preserve"> </w:t>
      </w:r>
      <w:r w:rsidR="00226B2D">
        <w:t xml:space="preserve">Bendruomenė gali būti </w:t>
      </w:r>
      <w:r w:rsidR="00064430">
        <w:t>nagrinėjama plačiąja (tauta, regionas ar pan.) ir siaurąją (šeima, giminė, kaimas</w:t>
      </w:r>
      <w:r w:rsidR="006C776D">
        <w:t>, mikroregionas</w:t>
      </w:r>
      <w:r w:rsidR="00064430">
        <w:t xml:space="preserve">) prasme. </w:t>
      </w:r>
      <w:r>
        <w:rPr>
          <w:color w:val="000000"/>
          <w:szCs w:val="23"/>
        </w:rPr>
        <w:t>Bendr</w:t>
      </w:r>
      <w:r w:rsidR="00064430">
        <w:rPr>
          <w:color w:val="000000"/>
          <w:szCs w:val="23"/>
        </w:rPr>
        <w:t>uomenės</w:t>
      </w:r>
      <w:r>
        <w:rPr>
          <w:color w:val="000000"/>
          <w:szCs w:val="23"/>
        </w:rPr>
        <w:t xml:space="preserve"> </w:t>
      </w:r>
      <w:r>
        <w:t>yra įva</w:t>
      </w:r>
      <w:r w:rsidR="00226B2D">
        <w:t>i</w:t>
      </w:r>
      <w:r>
        <w:t xml:space="preserve">rios ir </w:t>
      </w:r>
      <w:r w:rsidR="003F1466">
        <w:t>nuolat kintančios</w:t>
      </w:r>
      <w:r>
        <w:t xml:space="preserve"> tiek sudėties, tiek </w:t>
      </w:r>
      <w:r w:rsidR="00064430">
        <w:t xml:space="preserve">tapatybės, </w:t>
      </w:r>
      <w:r>
        <w:t xml:space="preserve">tiek ir </w:t>
      </w:r>
      <w:r w:rsidR="00064430">
        <w:t>vietos</w:t>
      </w:r>
      <w:r>
        <w:t xml:space="preserve"> prasme. Identifikuoti tokias bendruomenes remiantis archeologiniais šaltiniais itin sudėtinga, turint omenyje, jog pastarieji nebūtinai tiesiogiai atspindi gyvenseną, etninę savimonę ar socialinį gyvenimą. Tarp “gyvosios” (praeities bendruomenių) ir “negyvosios” (archeologinių duomenų) kultūrų įsiterpia įvairios aplinkybės </w:t>
      </w:r>
      <w:r w:rsidRPr="00E5478A">
        <w:rPr>
          <w:color w:val="121212"/>
          <w:shd w:val="clear" w:color="auto" w:fill="F7F5EF"/>
        </w:rPr>
        <w:t>nuo metodinių dalykų iki ideologinių bei simbolinių reikšmių.</w:t>
      </w:r>
    </w:p>
    <w:p w:rsidR="00FF2777" w:rsidRDefault="00FF2777">
      <w:pPr>
        <w:jc w:val="both"/>
        <w:rPr>
          <w:bCs/>
          <w:lang w:val="lt-LT"/>
        </w:rPr>
      </w:pPr>
    </w:p>
    <w:p w:rsidR="00C232F8" w:rsidRDefault="00C232F8">
      <w:pPr>
        <w:pStyle w:val="Antrat3"/>
        <w:rPr>
          <w:lang w:val="lt-LT"/>
        </w:rPr>
      </w:pPr>
      <w:r>
        <w:rPr>
          <w:lang w:val="lt-LT"/>
        </w:rPr>
        <w:t>TYRIMŲ PROBLEMA</w:t>
      </w:r>
      <w:r w:rsidR="003F1466">
        <w:rPr>
          <w:lang w:val="lt-LT"/>
        </w:rPr>
        <w:t>: NAUJUMAS IR AKTUALUMAS</w:t>
      </w:r>
    </w:p>
    <w:p w:rsidR="00C232F8" w:rsidRDefault="00C232F8">
      <w:pPr>
        <w:jc w:val="center"/>
        <w:rPr>
          <w:lang w:val="lt-LT"/>
        </w:rPr>
      </w:pPr>
    </w:p>
    <w:p w:rsidR="00BB04CA" w:rsidRPr="003068F4" w:rsidRDefault="00C7039E" w:rsidP="00F47B10">
      <w:pPr>
        <w:jc w:val="both"/>
        <w:rPr>
          <w:lang w:val="lt-LT"/>
        </w:rPr>
      </w:pPr>
      <w:r w:rsidRPr="003068F4">
        <w:rPr>
          <w:lang w:val="lt-LT" w:eastAsia="lt-LT"/>
        </w:rPr>
        <w:t>Priešistorinių bendruomenių archeologinis palikimas susideda iš skirtingų</w:t>
      </w:r>
      <w:r w:rsidR="00DC0983" w:rsidRPr="003068F4">
        <w:rPr>
          <w:lang w:val="lt-LT" w:eastAsia="lt-LT"/>
        </w:rPr>
        <w:t xml:space="preserve"> tipų</w:t>
      </w:r>
      <w:r w:rsidRPr="003068F4">
        <w:rPr>
          <w:lang w:val="lt-LT" w:eastAsia="lt-LT"/>
        </w:rPr>
        <w:t xml:space="preserve"> archeologinių </w:t>
      </w:r>
      <w:r w:rsidR="00DC0983" w:rsidRPr="003068F4">
        <w:rPr>
          <w:lang w:val="lt-LT" w:eastAsia="lt-LT"/>
        </w:rPr>
        <w:t>vietovių</w:t>
      </w:r>
      <w:r w:rsidRPr="003068F4">
        <w:rPr>
          <w:lang w:val="lt-LT" w:eastAsia="lt-LT"/>
        </w:rPr>
        <w:t xml:space="preserve"> (gyvenviečių, fortifikacijų, laidojimo vietų, sakralinių</w:t>
      </w:r>
      <w:r w:rsidR="008F372D" w:rsidRPr="003068F4">
        <w:rPr>
          <w:lang w:val="lt-LT" w:eastAsia="lt-LT"/>
        </w:rPr>
        <w:t>,</w:t>
      </w:r>
      <w:r w:rsidRPr="003068F4">
        <w:rPr>
          <w:lang w:val="lt-LT" w:eastAsia="lt-LT"/>
        </w:rPr>
        <w:t xml:space="preserve"> ūkininkavimo ar žaliavos gavybos vietų</w:t>
      </w:r>
      <w:r w:rsidR="008F372D" w:rsidRPr="003068F4">
        <w:rPr>
          <w:lang w:val="lt-LT" w:eastAsia="lt-LT"/>
        </w:rPr>
        <w:t>, ir pan.</w:t>
      </w:r>
      <w:r w:rsidRPr="003068F4">
        <w:rPr>
          <w:lang w:val="lt-LT" w:eastAsia="lt-LT"/>
        </w:rPr>
        <w:t xml:space="preserve">), tad negalima teigti, jog bendruomenių klausimas - mažai tyrinėtas. Tiesą sakant, turbūt bet kuris net ir į labai siaurą sritį orientuotas tyrimas vienaip ar kitaip susijęs su bendruomenės egzistavimu ir funkcionavimu. </w:t>
      </w:r>
      <w:r w:rsidR="001047DA" w:rsidRPr="003068F4">
        <w:rPr>
          <w:lang w:val="lt-LT"/>
        </w:rPr>
        <w:t>Pagrindinė</w:t>
      </w:r>
      <w:r w:rsidR="00D61968" w:rsidRPr="003068F4">
        <w:rPr>
          <w:lang w:val="lt-LT"/>
        </w:rPr>
        <w:t>s</w:t>
      </w:r>
      <w:r w:rsidR="001047DA" w:rsidRPr="003068F4">
        <w:rPr>
          <w:lang w:val="lt-LT"/>
        </w:rPr>
        <w:t xml:space="preserve"> problem</w:t>
      </w:r>
      <w:r w:rsidR="00D61968" w:rsidRPr="003068F4">
        <w:rPr>
          <w:lang w:val="lt-LT"/>
        </w:rPr>
        <w:t>os - neproporcinga koncentracija į vienos rūšies archeologinius objektus</w:t>
      </w:r>
      <w:r w:rsidR="00BB016C" w:rsidRPr="003068F4">
        <w:rPr>
          <w:lang w:val="lt-LT"/>
        </w:rPr>
        <w:t xml:space="preserve">, </w:t>
      </w:r>
      <w:r w:rsidR="00916C1D" w:rsidRPr="003068F4">
        <w:rPr>
          <w:lang w:val="lt-LT"/>
        </w:rPr>
        <w:t>nepakankamas</w:t>
      </w:r>
      <w:r w:rsidR="00BB016C" w:rsidRPr="003068F4">
        <w:rPr>
          <w:lang w:val="lt-LT"/>
        </w:rPr>
        <w:t xml:space="preserve"> archeologinio konteksto formavimosi procesų </w:t>
      </w:r>
      <w:r w:rsidR="00DC0983" w:rsidRPr="003068F4">
        <w:rPr>
          <w:lang w:val="lt-LT"/>
        </w:rPr>
        <w:t>įvertinimas</w:t>
      </w:r>
      <w:r w:rsidR="000A599A" w:rsidRPr="003068F4">
        <w:rPr>
          <w:lang w:val="lt-LT"/>
        </w:rPr>
        <w:t xml:space="preserve"> bei </w:t>
      </w:r>
      <w:r w:rsidR="00916C1D" w:rsidRPr="003068F4">
        <w:rPr>
          <w:lang w:val="lt-LT"/>
        </w:rPr>
        <w:t>metodi</w:t>
      </w:r>
      <w:r w:rsidR="00DC0983" w:rsidRPr="003068F4">
        <w:rPr>
          <w:lang w:val="lt-LT"/>
        </w:rPr>
        <w:t>niai</w:t>
      </w:r>
      <w:r w:rsidR="00916C1D" w:rsidRPr="003068F4">
        <w:rPr>
          <w:lang w:val="lt-LT"/>
        </w:rPr>
        <w:t xml:space="preserve"> (</w:t>
      </w:r>
      <w:r w:rsidR="000A599A" w:rsidRPr="003068F4">
        <w:rPr>
          <w:lang w:val="lt-LT"/>
        </w:rPr>
        <w:t>lauko darbų ir</w:t>
      </w:r>
      <w:r w:rsidR="00916C1D" w:rsidRPr="003068F4">
        <w:rPr>
          <w:lang w:val="lt-LT"/>
        </w:rPr>
        <w:t xml:space="preserve"> </w:t>
      </w:r>
      <w:r w:rsidR="000A599A" w:rsidRPr="003068F4">
        <w:rPr>
          <w:lang w:val="lt-LT"/>
        </w:rPr>
        <w:t xml:space="preserve">medžiagos </w:t>
      </w:r>
      <w:r w:rsidR="00916C1D" w:rsidRPr="003068F4">
        <w:rPr>
          <w:lang w:val="lt-LT"/>
        </w:rPr>
        <w:t xml:space="preserve">analizės) </w:t>
      </w:r>
      <w:r w:rsidR="008F372D" w:rsidRPr="003068F4">
        <w:rPr>
          <w:lang w:val="lt-LT"/>
        </w:rPr>
        <w:t>aspektai</w:t>
      </w:r>
      <w:r w:rsidR="000A599A" w:rsidRPr="003068F4">
        <w:rPr>
          <w:lang w:val="lt-LT"/>
        </w:rPr>
        <w:t xml:space="preserve">. </w:t>
      </w:r>
      <w:r w:rsidR="001047DA" w:rsidRPr="003068F4">
        <w:rPr>
          <w:lang w:val="lt-LT" w:eastAsia="lt-LT"/>
        </w:rPr>
        <w:t>T</w:t>
      </w:r>
      <w:r w:rsidR="000801F0" w:rsidRPr="003068F4">
        <w:rPr>
          <w:lang w:val="lt-LT" w:eastAsia="lt-LT"/>
        </w:rPr>
        <w:t xml:space="preserve">urint omenyje, </w:t>
      </w:r>
      <w:r w:rsidR="00E6784E" w:rsidRPr="003068F4">
        <w:rPr>
          <w:lang w:val="lt-LT" w:eastAsia="lt-LT"/>
        </w:rPr>
        <w:t xml:space="preserve">jog geležies amžiaus </w:t>
      </w:r>
      <w:r w:rsidR="00B939F1" w:rsidRPr="003068F4">
        <w:rPr>
          <w:lang w:val="lt-LT" w:eastAsia="lt-LT"/>
        </w:rPr>
        <w:t xml:space="preserve">tyrimų </w:t>
      </w:r>
      <w:r w:rsidR="00B53EB3" w:rsidRPr="003068F4">
        <w:rPr>
          <w:lang w:val="lt-LT" w:eastAsia="lt-LT"/>
        </w:rPr>
        <w:t>"</w:t>
      </w:r>
      <w:r w:rsidR="00E6784E" w:rsidRPr="003068F4">
        <w:rPr>
          <w:lang w:val="lt-LT" w:eastAsia="lt-LT"/>
        </w:rPr>
        <w:t>karaliavimo</w:t>
      </w:r>
      <w:r w:rsidR="00B53EB3" w:rsidRPr="003068F4">
        <w:rPr>
          <w:lang w:val="lt-LT" w:eastAsia="lt-LT"/>
        </w:rPr>
        <w:t>"</w:t>
      </w:r>
      <w:r w:rsidR="00E6784E" w:rsidRPr="003068F4">
        <w:rPr>
          <w:lang w:val="lt-LT" w:eastAsia="lt-LT"/>
        </w:rPr>
        <w:t xml:space="preserve"> laikais </w:t>
      </w:r>
      <w:r w:rsidR="00B939F1" w:rsidRPr="003068F4">
        <w:rPr>
          <w:lang w:val="lt-LT" w:eastAsia="lt-LT"/>
        </w:rPr>
        <w:t xml:space="preserve">(XX a. 7-9 deš.) </w:t>
      </w:r>
      <w:r w:rsidR="00B939F1">
        <w:rPr>
          <w:lang w:val="lt-LT"/>
        </w:rPr>
        <w:t>vyravo aprašomieji tyrimai</w:t>
      </w:r>
      <w:r>
        <w:rPr>
          <w:lang w:val="lt-LT"/>
        </w:rPr>
        <w:t xml:space="preserve">, o </w:t>
      </w:r>
      <w:r w:rsidR="008F372D">
        <w:rPr>
          <w:lang w:val="lt-LT"/>
        </w:rPr>
        <w:t>pagrindin</w:t>
      </w:r>
      <w:r>
        <w:rPr>
          <w:lang w:val="lt-LT"/>
        </w:rPr>
        <w:t>ė medžiagos interpretacijos forma – prigimtinės genetiškai perduodamos etninės pri</w:t>
      </w:r>
      <w:r w:rsidR="00B53EB3">
        <w:rPr>
          <w:lang w:val="lt-LT"/>
        </w:rPr>
        <w:t>klausomybės paieškos,</w:t>
      </w:r>
      <w:r w:rsidR="00ED6D1A">
        <w:rPr>
          <w:lang w:val="lt-LT"/>
        </w:rPr>
        <w:t xml:space="preserve"> kyla abejonių, ar </w:t>
      </w:r>
      <w:r>
        <w:rPr>
          <w:lang w:val="lt-LT"/>
        </w:rPr>
        <w:t>toki</w:t>
      </w:r>
      <w:r w:rsidR="00DC0983">
        <w:rPr>
          <w:lang w:val="lt-LT"/>
        </w:rPr>
        <w:t>o</w:t>
      </w:r>
      <w:r>
        <w:rPr>
          <w:lang w:val="lt-LT"/>
        </w:rPr>
        <w:t xml:space="preserve"> metodologini</w:t>
      </w:r>
      <w:r w:rsidR="00DC0983">
        <w:rPr>
          <w:lang w:val="lt-LT"/>
        </w:rPr>
        <w:t>o</w:t>
      </w:r>
      <w:r>
        <w:rPr>
          <w:lang w:val="lt-LT"/>
        </w:rPr>
        <w:t xml:space="preserve"> bagaž</w:t>
      </w:r>
      <w:r w:rsidR="00DC0983">
        <w:rPr>
          <w:lang w:val="lt-LT"/>
        </w:rPr>
        <w:t>o pakanka v</w:t>
      </w:r>
      <w:r w:rsidR="00B53EB3">
        <w:rPr>
          <w:lang w:val="lt-LT"/>
        </w:rPr>
        <w:t xml:space="preserve">isapusiškai </w:t>
      </w:r>
      <w:r w:rsidRPr="00BC3B09">
        <w:rPr>
          <w:lang w:val="lt-LT"/>
        </w:rPr>
        <w:t xml:space="preserve">pažinti </w:t>
      </w:r>
      <w:r w:rsidR="008F372D">
        <w:rPr>
          <w:lang w:val="lt-LT"/>
        </w:rPr>
        <w:t>praeities</w:t>
      </w:r>
      <w:r w:rsidRPr="00BC3B09">
        <w:rPr>
          <w:lang w:val="lt-LT"/>
        </w:rPr>
        <w:t xml:space="preserve"> </w:t>
      </w:r>
      <w:r w:rsidRPr="00BC3B09">
        <w:rPr>
          <w:lang w:val="lt-LT"/>
        </w:rPr>
        <w:lastRenderedPageBreak/>
        <w:t>bendruomenes.</w:t>
      </w:r>
      <w:r w:rsidR="00B53EB3" w:rsidRPr="00BC3B09">
        <w:rPr>
          <w:lang w:val="lt-LT"/>
        </w:rPr>
        <w:t xml:space="preserve"> </w:t>
      </w:r>
      <w:r w:rsidR="00F47B10">
        <w:rPr>
          <w:lang w:val="lt-LT"/>
        </w:rPr>
        <w:t xml:space="preserve">Pastaruoju metu </w:t>
      </w:r>
      <w:r w:rsidR="00BC3B09" w:rsidRPr="003068F4">
        <w:rPr>
          <w:color w:val="000000"/>
          <w:lang w:val="lt-LT"/>
        </w:rPr>
        <w:t>išsakomi teiginiai rodo tendencijas</w:t>
      </w:r>
      <w:r w:rsidR="00F47B10" w:rsidRPr="003068F4">
        <w:rPr>
          <w:color w:val="000000"/>
          <w:lang w:val="lt-LT"/>
        </w:rPr>
        <w:t xml:space="preserve"> keisti ir plėsti įsitvirtinusiu</w:t>
      </w:r>
      <w:r w:rsidR="00BC3B09" w:rsidRPr="003068F4">
        <w:rPr>
          <w:color w:val="000000"/>
          <w:lang w:val="lt-LT"/>
        </w:rPr>
        <w:t>s požiūrius bei vystyti/pritaikyti naujus metodus</w:t>
      </w:r>
      <w:r w:rsidR="00AA2C3F" w:rsidRPr="003068F4">
        <w:rPr>
          <w:color w:val="000000"/>
          <w:lang w:val="lt-LT"/>
        </w:rPr>
        <w:t xml:space="preserve">. </w:t>
      </w:r>
      <w:r w:rsidR="00BB04CA" w:rsidRPr="003068F4">
        <w:rPr>
          <w:color w:val="000000"/>
          <w:szCs w:val="23"/>
          <w:lang w:val="lt-LT"/>
        </w:rPr>
        <w:t>Tokie klausimai kaip bendruomenių</w:t>
      </w:r>
      <w:r w:rsidR="00AA2C3F" w:rsidRPr="003068F4">
        <w:rPr>
          <w:color w:val="000000"/>
          <w:szCs w:val="23"/>
          <w:lang w:val="lt-LT"/>
        </w:rPr>
        <w:t xml:space="preserve"> dydis,</w:t>
      </w:r>
      <w:r w:rsidR="00BB04CA" w:rsidRPr="003068F4">
        <w:rPr>
          <w:color w:val="000000"/>
          <w:szCs w:val="23"/>
          <w:lang w:val="lt-LT"/>
        </w:rPr>
        <w:t xml:space="preserve"> socialinė organizacija,</w:t>
      </w:r>
      <w:r w:rsidR="003F1466" w:rsidRPr="003068F4">
        <w:rPr>
          <w:color w:val="000000"/>
          <w:szCs w:val="23"/>
          <w:lang w:val="lt-LT"/>
        </w:rPr>
        <w:t xml:space="preserve"> gyvenviečių forma</w:t>
      </w:r>
      <w:r w:rsidR="008B68E4" w:rsidRPr="003068F4">
        <w:rPr>
          <w:color w:val="000000"/>
          <w:szCs w:val="23"/>
          <w:lang w:val="lt-LT"/>
        </w:rPr>
        <w:t xml:space="preserve"> ir struktūra</w:t>
      </w:r>
      <w:r w:rsidR="00AA2C3F" w:rsidRPr="003068F4">
        <w:rPr>
          <w:color w:val="000000"/>
          <w:szCs w:val="23"/>
          <w:lang w:val="lt-LT"/>
        </w:rPr>
        <w:t xml:space="preserve">, </w:t>
      </w:r>
      <w:r w:rsidR="00BB04CA" w:rsidRPr="003068F4">
        <w:rPr>
          <w:color w:val="000000"/>
          <w:szCs w:val="23"/>
          <w:lang w:val="lt-LT"/>
        </w:rPr>
        <w:t>apgyvendinimo tinklas</w:t>
      </w:r>
      <w:r w:rsidR="008B68E4" w:rsidRPr="003068F4">
        <w:rPr>
          <w:color w:val="000000"/>
          <w:szCs w:val="23"/>
          <w:lang w:val="lt-LT"/>
        </w:rPr>
        <w:t xml:space="preserve"> ir</w:t>
      </w:r>
      <w:r w:rsidR="00AA2C3F" w:rsidRPr="003068F4">
        <w:rPr>
          <w:color w:val="000000"/>
          <w:szCs w:val="23"/>
          <w:lang w:val="lt-LT"/>
        </w:rPr>
        <w:t xml:space="preserve"> tankumas</w:t>
      </w:r>
      <w:r w:rsidR="003F1466" w:rsidRPr="003068F4">
        <w:rPr>
          <w:color w:val="000000"/>
          <w:szCs w:val="23"/>
          <w:lang w:val="lt-LT"/>
        </w:rPr>
        <w:t xml:space="preserve">, </w:t>
      </w:r>
      <w:r w:rsidR="00BB04CA" w:rsidRPr="003068F4">
        <w:rPr>
          <w:color w:val="000000"/>
          <w:szCs w:val="23"/>
          <w:lang w:val="lt-LT"/>
        </w:rPr>
        <w:t>ūkinė</w:t>
      </w:r>
      <w:r w:rsidR="008B68E4" w:rsidRPr="003068F4">
        <w:rPr>
          <w:color w:val="000000"/>
          <w:szCs w:val="23"/>
          <w:lang w:val="lt-LT"/>
        </w:rPr>
        <w:t>s</w:t>
      </w:r>
      <w:r w:rsidR="00BB04CA" w:rsidRPr="003068F4">
        <w:rPr>
          <w:color w:val="000000"/>
          <w:szCs w:val="23"/>
          <w:lang w:val="lt-LT"/>
        </w:rPr>
        <w:t xml:space="preserve"> zon</w:t>
      </w:r>
      <w:r w:rsidR="008B68E4" w:rsidRPr="003068F4">
        <w:rPr>
          <w:color w:val="000000"/>
          <w:szCs w:val="23"/>
          <w:lang w:val="lt-LT"/>
        </w:rPr>
        <w:t xml:space="preserve">os, </w:t>
      </w:r>
      <w:r w:rsidR="00BB04CA" w:rsidRPr="003068F4">
        <w:rPr>
          <w:color w:val="000000"/>
          <w:szCs w:val="23"/>
          <w:lang w:val="lt-LT"/>
        </w:rPr>
        <w:t>tapatybė</w:t>
      </w:r>
      <w:r w:rsidR="0097066F" w:rsidRPr="003068F4">
        <w:rPr>
          <w:color w:val="000000"/>
          <w:szCs w:val="23"/>
          <w:lang w:val="lt-LT"/>
        </w:rPr>
        <w:t>,</w:t>
      </w:r>
      <w:r w:rsidR="00BB04CA" w:rsidRPr="003068F4">
        <w:rPr>
          <w:color w:val="000000"/>
          <w:szCs w:val="23"/>
          <w:lang w:val="lt-LT"/>
        </w:rPr>
        <w:t xml:space="preserve"> </w:t>
      </w:r>
      <w:r w:rsidR="003F1466" w:rsidRPr="003068F4">
        <w:rPr>
          <w:color w:val="000000"/>
          <w:szCs w:val="23"/>
          <w:lang w:val="lt-LT"/>
        </w:rPr>
        <w:t xml:space="preserve">bendruomenių </w:t>
      </w:r>
      <w:r w:rsidR="0097066F" w:rsidRPr="003068F4">
        <w:rPr>
          <w:color w:val="000000"/>
          <w:szCs w:val="23"/>
          <w:lang w:val="lt-LT"/>
        </w:rPr>
        <w:t xml:space="preserve">tarpusavio </w:t>
      </w:r>
      <w:r w:rsidR="00AA2C3F" w:rsidRPr="003068F4">
        <w:rPr>
          <w:color w:val="000000"/>
          <w:szCs w:val="23"/>
          <w:lang w:val="lt-LT"/>
        </w:rPr>
        <w:t>santykis</w:t>
      </w:r>
      <w:r w:rsidR="00E64FCF" w:rsidRPr="003068F4">
        <w:rPr>
          <w:color w:val="000000"/>
          <w:szCs w:val="23"/>
          <w:lang w:val="lt-LT"/>
        </w:rPr>
        <w:t xml:space="preserve">, </w:t>
      </w:r>
      <w:r w:rsidR="00AA2C3F" w:rsidRPr="003068F4">
        <w:rPr>
          <w:color w:val="000000"/>
          <w:szCs w:val="23"/>
          <w:lang w:val="lt-LT"/>
        </w:rPr>
        <w:t>etc.</w:t>
      </w:r>
      <w:r w:rsidR="0097066F" w:rsidRPr="003068F4">
        <w:rPr>
          <w:color w:val="000000"/>
          <w:szCs w:val="23"/>
          <w:lang w:val="lt-LT"/>
        </w:rPr>
        <w:t xml:space="preserve"> lietuviškos medžiagos kontekste</w:t>
      </w:r>
      <w:r w:rsidR="004B6F5A" w:rsidRPr="003068F4">
        <w:rPr>
          <w:color w:val="000000"/>
          <w:szCs w:val="23"/>
          <w:lang w:val="lt-LT"/>
        </w:rPr>
        <w:t>, jei ir</w:t>
      </w:r>
      <w:r w:rsidR="0097066F" w:rsidRPr="003068F4">
        <w:rPr>
          <w:color w:val="000000"/>
          <w:szCs w:val="23"/>
          <w:lang w:val="lt-LT"/>
        </w:rPr>
        <w:t xml:space="preserve"> buvo</w:t>
      </w:r>
      <w:r w:rsidR="003F6D1F" w:rsidRPr="003068F4">
        <w:rPr>
          <w:color w:val="000000"/>
          <w:szCs w:val="23"/>
          <w:lang w:val="lt-LT"/>
        </w:rPr>
        <w:t xml:space="preserve"> nagrinėti, tai </w:t>
      </w:r>
      <w:r w:rsidR="008B68E4" w:rsidRPr="003068F4">
        <w:rPr>
          <w:color w:val="000000"/>
          <w:szCs w:val="23"/>
          <w:lang w:val="lt-LT"/>
        </w:rPr>
        <w:t xml:space="preserve">arba </w:t>
      </w:r>
      <w:r w:rsidR="0097066F" w:rsidRPr="003068F4">
        <w:rPr>
          <w:color w:val="000000"/>
          <w:szCs w:val="23"/>
          <w:lang w:val="lt-LT"/>
        </w:rPr>
        <w:t>tik epizodiškai,</w:t>
      </w:r>
      <w:r w:rsidR="003F6D1F" w:rsidRPr="003068F4">
        <w:rPr>
          <w:color w:val="000000"/>
          <w:szCs w:val="23"/>
          <w:lang w:val="lt-LT"/>
        </w:rPr>
        <w:t xml:space="preserve"> arba </w:t>
      </w:r>
      <w:r w:rsidR="008B68E4" w:rsidRPr="003068F4">
        <w:rPr>
          <w:color w:val="000000"/>
          <w:szCs w:val="23"/>
          <w:lang w:val="lt-LT"/>
        </w:rPr>
        <w:t>vienpusiškai,</w:t>
      </w:r>
      <w:r w:rsidR="0097066F" w:rsidRPr="003068F4">
        <w:rPr>
          <w:color w:val="000000"/>
          <w:szCs w:val="23"/>
          <w:lang w:val="lt-LT"/>
        </w:rPr>
        <w:t xml:space="preserve"> todėl jų </w:t>
      </w:r>
      <w:r w:rsidR="00E64FCF" w:rsidRPr="003068F4">
        <w:rPr>
          <w:color w:val="000000"/>
          <w:szCs w:val="23"/>
          <w:lang w:val="lt-LT"/>
        </w:rPr>
        <w:t xml:space="preserve">per-vertinimas ir </w:t>
      </w:r>
      <w:r w:rsidR="0097066F" w:rsidRPr="003068F4">
        <w:rPr>
          <w:color w:val="000000"/>
          <w:szCs w:val="23"/>
          <w:lang w:val="lt-LT"/>
        </w:rPr>
        <w:t>sistemingas nagrinėjimas</w:t>
      </w:r>
      <w:r w:rsidR="008B68E4" w:rsidRPr="003068F4">
        <w:rPr>
          <w:color w:val="000000"/>
          <w:szCs w:val="23"/>
          <w:lang w:val="lt-LT"/>
        </w:rPr>
        <w:t xml:space="preserve"> </w:t>
      </w:r>
      <w:r w:rsidR="0097066F" w:rsidRPr="003068F4">
        <w:rPr>
          <w:color w:val="000000"/>
          <w:szCs w:val="23"/>
          <w:lang w:val="lt-LT"/>
        </w:rPr>
        <w:t xml:space="preserve">lemia </w:t>
      </w:r>
      <w:r w:rsidR="0097066F" w:rsidRPr="003068F4">
        <w:rPr>
          <w:lang w:val="lt-LT"/>
        </w:rPr>
        <w:t>šios programos problematikos naujumą ir aktualumą.</w:t>
      </w:r>
    </w:p>
    <w:p w:rsidR="00F47B10" w:rsidRDefault="00F47B10" w:rsidP="00F47B10">
      <w:pPr>
        <w:jc w:val="both"/>
        <w:rPr>
          <w:lang w:val="lt-LT"/>
        </w:rPr>
      </w:pPr>
    </w:p>
    <w:p w:rsidR="00BB04CA" w:rsidRPr="003068F4" w:rsidRDefault="00BB04CA" w:rsidP="00351475">
      <w:pPr>
        <w:jc w:val="both"/>
        <w:rPr>
          <w:color w:val="000000"/>
          <w:szCs w:val="23"/>
          <w:lang w:val="lt-LT"/>
        </w:rPr>
      </w:pPr>
    </w:p>
    <w:p w:rsidR="00C232F8" w:rsidRDefault="00C232F8">
      <w:pPr>
        <w:pStyle w:val="Antrat3"/>
        <w:rPr>
          <w:lang w:val="lt-LT"/>
        </w:rPr>
      </w:pPr>
    </w:p>
    <w:p w:rsidR="00C232F8" w:rsidRDefault="00C232F8">
      <w:pPr>
        <w:pStyle w:val="Antrat3"/>
        <w:rPr>
          <w:lang w:val="lt-LT"/>
        </w:rPr>
      </w:pPr>
      <w:r>
        <w:rPr>
          <w:lang w:val="lt-LT"/>
        </w:rPr>
        <w:t>TYRIMŲ TIKSLAS IR UŽDAVINIAI</w:t>
      </w:r>
    </w:p>
    <w:p w:rsidR="00C232F8" w:rsidRDefault="00C232F8">
      <w:pPr>
        <w:jc w:val="both"/>
        <w:rPr>
          <w:b/>
          <w:bCs/>
          <w:lang w:val="lt-LT"/>
        </w:rPr>
      </w:pPr>
    </w:p>
    <w:p w:rsidR="00C232F8" w:rsidRDefault="00C232F8">
      <w:pPr>
        <w:pStyle w:val="Pagrindinistekstas"/>
      </w:pPr>
      <w:r>
        <w:t xml:space="preserve">Programos tikslas - tyrinėti geležies amžiaus bendruomenes analizuojant socialinių ir ideologinių ryšių, identiteto ir jų erdvinės organizacijos klausimus. </w:t>
      </w:r>
    </w:p>
    <w:p w:rsidR="00C232F8" w:rsidRDefault="00C232F8">
      <w:pPr>
        <w:jc w:val="both"/>
        <w:rPr>
          <w:lang w:val="lt-LT"/>
        </w:rPr>
      </w:pPr>
    </w:p>
    <w:p w:rsidR="00C232F8" w:rsidRDefault="00D5575F">
      <w:pPr>
        <w:jc w:val="both"/>
        <w:rPr>
          <w:lang w:val="lt-LT"/>
        </w:rPr>
      </w:pPr>
      <w:r>
        <w:rPr>
          <w:lang w:val="lt-LT"/>
        </w:rPr>
        <w:t>Siekiant įgyvendinti šį uždavinį p</w:t>
      </w:r>
      <w:r w:rsidR="00C232F8">
        <w:rPr>
          <w:lang w:val="lt-LT"/>
        </w:rPr>
        <w:t>rogramo</w:t>
      </w:r>
      <w:r>
        <w:rPr>
          <w:lang w:val="lt-LT"/>
        </w:rPr>
        <w:t>je buvo keliami keli svarbesni</w:t>
      </w:r>
      <w:r w:rsidR="00C232F8">
        <w:rPr>
          <w:lang w:val="lt-LT"/>
        </w:rPr>
        <w:t xml:space="preserve"> uždaviniai:</w:t>
      </w:r>
    </w:p>
    <w:p w:rsidR="00C232F8" w:rsidRDefault="00C232F8">
      <w:pPr>
        <w:jc w:val="both"/>
        <w:rPr>
          <w:lang w:val="lt-LT"/>
        </w:rPr>
      </w:pPr>
    </w:p>
    <w:p w:rsidR="00AA2C3F" w:rsidRPr="00DE1E93" w:rsidRDefault="00C232F8" w:rsidP="00DE1E93">
      <w:pPr>
        <w:numPr>
          <w:ilvl w:val="0"/>
          <w:numId w:val="7"/>
        </w:numPr>
        <w:jc w:val="both"/>
        <w:rPr>
          <w:bCs/>
          <w:lang w:val="lt-LT"/>
        </w:rPr>
      </w:pPr>
      <w:r w:rsidRPr="00AA2C3F">
        <w:rPr>
          <w:bCs/>
          <w:lang w:val="lt-LT"/>
        </w:rPr>
        <w:t>tyrinėti duomenis apie geležies amžiaus archeologinius</w:t>
      </w:r>
      <w:r w:rsidR="008B68E4">
        <w:rPr>
          <w:bCs/>
          <w:lang w:val="lt-LT"/>
        </w:rPr>
        <w:t xml:space="preserve"> paminklus ir jų aplinką</w:t>
      </w:r>
      <w:r w:rsidR="00DE1E93">
        <w:rPr>
          <w:bCs/>
          <w:lang w:val="lt-LT"/>
        </w:rPr>
        <w:t>:</w:t>
      </w:r>
      <w:r w:rsidR="00DE1E93" w:rsidRPr="00DE1E93">
        <w:rPr>
          <w:bCs/>
          <w:lang w:val="lt-LT"/>
        </w:rPr>
        <w:t xml:space="preserve"> </w:t>
      </w:r>
      <w:r w:rsidR="00DE1E93">
        <w:rPr>
          <w:bCs/>
          <w:lang w:val="lt-LT"/>
        </w:rPr>
        <w:t xml:space="preserve">tikslinti chronologiją, </w:t>
      </w:r>
      <w:r w:rsidR="00DE1E93" w:rsidRPr="00AA2C3F">
        <w:rPr>
          <w:bCs/>
          <w:lang w:val="lt-LT"/>
        </w:rPr>
        <w:t>vykdyti m</w:t>
      </w:r>
      <w:r w:rsidR="00DE1E93" w:rsidRPr="00AA2C3F">
        <w:rPr>
          <w:lang w:val="lt-LT"/>
        </w:rPr>
        <w:t>aterialinės kultūros erdvinės ir hierarchinės tvarkos tyrinėjimus;</w:t>
      </w:r>
    </w:p>
    <w:p w:rsidR="00C232F8" w:rsidRDefault="0097066F">
      <w:pPr>
        <w:numPr>
          <w:ilvl w:val="0"/>
          <w:numId w:val="7"/>
        </w:numPr>
        <w:jc w:val="both"/>
        <w:rPr>
          <w:bCs/>
          <w:lang w:val="lt-LT"/>
        </w:rPr>
      </w:pPr>
      <w:r>
        <w:rPr>
          <w:lang w:val="lt-LT"/>
        </w:rPr>
        <w:t>analizuoti materialinėje kultūroje</w:t>
      </w:r>
      <w:r w:rsidR="00C232F8">
        <w:rPr>
          <w:lang w:val="lt-LT"/>
        </w:rPr>
        <w:t xml:space="preserve"> atspindinčius geležies amžiaus bendruomen</w:t>
      </w:r>
      <w:r w:rsidR="00DC0983">
        <w:rPr>
          <w:lang w:val="lt-LT"/>
        </w:rPr>
        <w:t>ių</w:t>
      </w:r>
      <w:r w:rsidR="00C232F8">
        <w:rPr>
          <w:lang w:val="lt-LT"/>
        </w:rPr>
        <w:t xml:space="preserve"> socialinius ir teritorinius ryšius bei jų kuriamų struktūrų ypatybes; </w:t>
      </w:r>
    </w:p>
    <w:p w:rsidR="00C232F8" w:rsidRDefault="00C232F8">
      <w:pPr>
        <w:numPr>
          <w:ilvl w:val="0"/>
          <w:numId w:val="7"/>
        </w:numPr>
        <w:jc w:val="both"/>
        <w:rPr>
          <w:bCs/>
          <w:lang w:val="lt-LT"/>
        </w:rPr>
      </w:pPr>
      <w:r>
        <w:rPr>
          <w:lang w:val="lt-LT"/>
        </w:rPr>
        <w:t>siekti suvokti ideologijos reikšmę žmogaus ir jį supančios erdvės santykių formavimuisi;</w:t>
      </w:r>
    </w:p>
    <w:p w:rsidR="00C232F8" w:rsidRPr="00D5575F" w:rsidRDefault="00C232F8">
      <w:pPr>
        <w:numPr>
          <w:ilvl w:val="0"/>
          <w:numId w:val="7"/>
        </w:numPr>
        <w:jc w:val="both"/>
        <w:rPr>
          <w:bCs/>
          <w:lang w:val="lt-LT"/>
        </w:rPr>
      </w:pPr>
      <w:r>
        <w:rPr>
          <w:color w:val="000000"/>
          <w:shd w:val="clear" w:color="auto" w:fill="FFFFFF"/>
          <w:lang w:val="lt-LT"/>
        </w:rPr>
        <w:t xml:space="preserve">tyrinėti, kas lėmė individų ir sociumų identitetą; kokie ženklai simbolizavo bendruomenių struktūrą ir jų grupes. </w:t>
      </w:r>
    </w:p>
    <w:p w:rsidR="00BD505C" w:rsidRDefault="00BD505C" w:rsidP="00D5575F">
      <w:pPr>
        <w:jc w:val="both"/>
        <w:rPr>
          <w:color w:val="000000"/>
          <w:shd w:val="clear" w:color="auto" w:fill="FFFFFF"/>
          <w:lang w:val="lt-LT"/>
        </w:rPr>
      </w:pPr>
    </w:p>
    <w:p w:rsidR="00EF3528" w:rsidRPr="003068F4" w:rsidRDefault="00B857E2" w:rsidP="00EF3528">
      <w:pPr>
        <w:pStyle w:val="prastasiniatinklio"/>
        <w:contextualSpacing/>
        <w:jc w:val="both"/>
        <w:rPr>
          <w:rFonts w:ascii="Times New Roman" w:hAnsi="Times New Roman" w:cs="Times New Roman"/>
          <w:bCs/>
          <w:lang w:val="lt-LT"/>
        </w:rPr>
      </w:pPr>
      <w:r w:rsidRPr="003068F4">
        <w:rPr>
          <w:rFonts w:ascii="Times New Roman" w:hAnsi="Times New Roman" w:cs="Times New Roman"/>
          <w:bCs/>
          <w:lang w:val="lt-LT"/>
        </w:rPr>
        <w:t xml:space="preserve">Atsiskaitymo už programą būdai ir formos </w:t>
      </w:r>
      <w:r w:rsidR="003068F4">
        <w:rPr>
          <w:rFonts w:ascii="Times New Roman" w:hAnsi="Times New Roman" w:cs="Times New Roman"/>
          <w:bCs/>
          <w:lang w:val="lt-LT"/>
        </w:rPr>
        <w:t>visiškai</w:t>
      </w:r>
      <w:r w:rsidRPr="003068F4">
        <w:rPr>
          <w:rFonts w:ascii="Times New Roman" w:hAnsi="Times New Roman" w:cs="Times New Roman"/>
          <w:bCs/>
          <w:lang w:val="lt-LT"/>
        </w:rPr>
        <w:t xml:space="preserve"> atitinka planuotuosius. </w:t>
      </w:r>
    </w:p>
    <w:p w:rsidR="00EF3528" w:rsidRDefault="00BD505C" w:rsidP="00EF3528">
      <w:pPr>
        <w:pStyle w:val="prastasiniatinklio"/>
        <w:numPr>
          <w:ilvl w:val="0"/>
          <w:numId w:val="16"/>
        </w:numPr>
        <w:contextualSpacing/>
        <w:jc w:val="both"/>
        <w:rPr>
          <w:rFonts w:ascii="Times New Roman" w:hAnsi="Times New Roman" w:cs="Times New Roman"/>
          <w:color w:val="000000"/>
          <w:shd w:val="clear" w:color="auto" w:fill="FFFFFF"/>
          <w:lang w:val="lt-LT"/>
        </w:rPr>
      </w:pPr>
      <w:r w:rsidRPr="00EF3528">
        <w:rPr>
          <w:rFonts w:ascii="Times New Roman" w:hAnsi="Times New Roman" w:cs="Times New Roman"/>
          <w:color w:val="000000"/>
          <w:shd w:val="clear" w:color="auto" w:fill="FFFFFF"/>
          <w:lang w:val="lt-LT"/>
        </w:rPr>
        <w:t>Atsiskaitoma spausdinta produkcija: publikuota viena monografija</w:t>
      </w:r>
      <w:r w:rsidR="00DE1E93">
        <w:rPr>
          <w:rFonts w:ascii="Times New Roman" w:hAnsi="Times New Roman" w:cs="Times New Roman"/>
          <w:color w:val="000000"/>
          <w:shd w:val="clear" w:color="auto" w:fill="FFFFFF"/>
          <w:lang w:val="lt-LT"/>
        </w:rPr>
        <w:t xml:space="preserve"> (</w:t>
      </w:r>
      <w:r w:rsidR="008A11A2">
        <w:rPr>
          <w:rFonts w:ascii="Times New Roman" w:hAnsi="Times New Roman" w:cs="Times New Roman"/>
          <w:color w:val="000000"/>
          <w:shd w:val="clear" w:color="auto" w:fill="FFFFFF"/>
          <w:lang w:val="lt-LT"/>
        </w:rPr>
        <w:t xml:space="preserve">žr. </w:t>
      </w:r>
      <w:r w:rsidR="00DE1E93">
        <w:rPr>
          <w:rFonts w:ascii="Times New Roman" w:hAnsi="Times New Roman" w:cs="Times New Roman"/>
          <w:color w:val="000000"/>
          <w:shd w:val="clear" w:color="auto" w:fill="FFFFFF"/>
          <w:lang w:val="lt-LT"/>
        </w:rPr>
        <w:t>I</w:t>
      </w:r>
      <w:r w:rsidR="008D6042">
        <w:rPr>
          <w:rFonts w:ascii="Times New Roman" w:hAnsi="Times New Roman" w:cs="Times New Roman"/>
          <w:color w:val="000000"/>
          <w:shd w:val="clear" w:color="auto" w:fill="FFFFFF"/>
          <w:lang w:val="lt-LT"/>
        </w:rPr>
        <w:t>:</w:t>
      </w:r>
      <w:r w:rsidR="00DE1E93">
        <w:rPr>
          <w:rFonts w:ascii="Times New Roman" w:hAnsi="Times New Roman" w:cs="Times New Roman"/>
          <w:color w:val="000000"/>
          <w:shd w:val="clear" w:color="auto" w:fill="FFFFFF"/>
          <w:lang w:val="lt-LT"/>
        </w:rPr>
        <w:t>1</w:t>
      </w:r>
      <w:r w:rsidR="00DC0983">
        <w:rPr>
          <w:rStyle w:val="Puslapioinaosnuoroda"/>
          <w:rFonts w:ascii="Times New Roman" w:hAnsi="Times New Roman" w:cs="Times New Roman"/>
          <w:color w:val="000000"/>
          <w:shd w:val="clear" w:color="auto" w:fill="FFFFFF"/>
          <w:lang w:val="lt-LT"/>
        </w:rPr>
        <w:footnoteReference w:id="1"/>
      </w:r>
      <w:r w:rsidR="00DE1E93">
        <w:rPr>
          <w:rFonts w:ascii="Times New Roman" w:hAnsi="Times New Roman" w:cs="Times New Roman"/>
          <w:color w:val="000000"/>
          <w:shd w:val="clear" w:color="auto" w:fill="FFFFFF"/>
          <w:lang w:val="lt-LT"/>
        </w:rPr>
        <w:t xml:space="preserve">) </w:t>
      </w:r>
      <w:r w:rsidRPr="00EF3528">
        <w:rPr>
          <w:rFonts w:ascii="Times New Roman" w:hAnsi="Times New Roman" w:cs="Times New Roman"/>
          <w:color w:val="000000"/>
          <w:shd w:val="clear" w:color="auto" w:fill="FFFFFF"/>
          <w:lang w:val="lt-LT"/>
        </w:rPr>
        <w:t xml:space="preserve">ir </w:t>
      </w:r>
      <w:r w:rsidR="00DC0983">
        <w:rPr>
          <w:rFonts w:ascii="Times New Roman" w:hAnsi="Times New Roman" w:cs="Times New Roman"/>
          <w:color w:val="000000"/>
          <w:shd w:val="clear" w:color="auto" w:fill="FFFFFF"/>
          <w:lang w:val="lt-LT"/>
        </w:rPr>
        <w:t>5</w:t>
      </w:r>
      <w:r w:rsidR="00C23E54">
        <w:rPr>
          <w:rFonts w:ascii="Times New Roman" w:hAnsi="Times New Roman" w:cs="Times New Roman"/>
          <w:color w:val="000000"/>
          <w:shd w:val="clear" w:color="auto" w:fill="FFFFFF"/>
          <w:lang w:val="lt-LT"/>
        </w:rPr>
        <w:t>4</w:t>
      </w:r>
      <w:r w:rsidR="008A11A2">
        <w:rPr>
          <w:rFonts w:ascii="Times New Roman" w:hAnsi="Times New Roman" w:cs="Times New Roman"/>
          <w:color w:val="000000"/>
          <w:shd w:val="clear" w:color="auto" w:fill="FFFFFF"/>
          <w:lang w:val="lt-LT"/>
        </w:rPr>
        <w:t xml:space="preserve"> straipsniai (žr. </w:t>
      </w:r>
      <w:r w:rsidR="008D076F">
        <w:rPr>
          <w:rFonts w:ascii="Times New Roman" w:hAnsi="Times New Roman" w:cs="Times New Roman"/>
          <w:color w:val="000000"/>
          <w:shd w:val="clear" w:color="auto" w:fill="FFFFFF"/>
          <w:lang w:val="lt-LT"/>
        </w:rPr>
        <w:t>II</w:t>
      </w:r>
      <w:r w:rsidR="008D076F">
        <w:rPr>
          <w:rStyle w:val="Puslapioinaosnuoroda"/>
          <w:rFonts w:ascii="Times New Roman" w:hAnsi="Times New Roman" w:cs="Times New Roman"/>
          <w:color w:val="000000"/>
          <w:shd w:val="clear" w:color="auto" w:fill="FFFFFF"/>
          <w:lang w:val="lt-LT"/>
        </w:rPr>
        <w:footnoteReference w:id="2"/>
      </w:r>
      <w:r w:rsidR="008D6042">
        <w:rPr>
          <w:rFonts w:ascii="Times New Roman" w:hAnsi="Times New Roman" w:cs="Times New Roman"/>
          <w:color w:val="000000"/>
          <w:shd w:val="clear" w:color="auto" w:fill="FFFFFF"/>
          <w:lang w:val="lt-LT"/>
        </w:rPr>
        <w:t>:</w:t>
      </w:r>
      <w:r w:rsidR="008D076F">
        <w:rPr>
          <w:rFonts w:ascii="Times New Roman" w:hAnsi="Times New Roman" w:cs="Times New Roman"/>
          <w:color w:val="000000"/>
          <w:shd w:val="clear" w:color="auto" w:fill="FFFFFF"/>
          <w:lang w:val="lt-LT"/>
        </w:rPr>
        <w:t>1-25; III</w:t>
      </w:r>
      <w:r w:rsidR="008A11A2">
        <w:rPr>
          <w:rStyle w:val="Puslapioinaosnuoroda"/>
          <w:rFonts w:ascii="Times New Roman" w:hAnsi="Times New Roman" w:cs="Times New Roman"/>
          <w:color w:val="000000"/>
          <w:shd w:val="clear" w:color="auto" w:fill="FFFFFF"/>
          <w:lang w:val="lt-LT"/>
        </w:rPr>
        <w:footnoteReference w:id="3"/>
      </w:r>
      <w:r w:rsidR="008D6042">
        <w:rPr>
          <w:rFonts w:ascii="Times New Roman" w:hAnsi="Times New Roman" w:cs="Times New Roman"/>
          <w:color w:val="000000"/>
          <w:shd w:val="clear" w:color="auto" w:fill="FFFFFF"/>
          <w:lang w:val="lt-LT"/>
        </w:rPr>
        <w:t>:</w:t>
      </w:r>
      <w:r w:rsidR="008D076F">
        <w:rPr>
          <w:rFonts w:ascii="Times New Roman" w:hAnsi="Times New Roman" w:cs="Times New Roman"/>
          <w:color w:val="000000"/>
          <w:shd w:val="clear" w:color="auto" w:fill="FFFFFF"/>
          <w:lang w:val="lt-LT"/>
        </w:rPr>
        <w:t xml:space="preserve"> 1-</w:t>
      </w:r>
      <w:r w:rsidR="00DC0983">
        <w:rPr>
          <w:rFonts w:ascii="Times New Roman" w:hAnsi="Times New Roman" w:cs="Times New Roman"/>
          <w:color w:val="000000"/>
          <w:shd w:val="clear" w:color="auto" w:fill="FFFFFF"/>
          <w:lang w:val="lt-LT"/>
        </w:rPr>
        <w:t>5</w:t>
      </w:r>
      <w:r w:rsidR="008D076F">
        <w:rPr>
          <w:rFonts w:ascii="Times New Roman" w:hAnsi="Times New Roman" w:cs="Times New Roman"/>
          <w:color w:val="000000"/>
          <w:shd w:val="clear" w:color="auto" w:fill="FFFFFF"/>
          <w:lang w:val="lt-LT"/>
        </w:rPr>
        <w:t>; IV</w:t>
      </w:r>
      <w:r w:rsidR="008D076F">
        <w:rPr>
          <w:rStyle w:val="Puslapioinaosnuoroda"/>
          <w:rFonts w:ascii="Times New Roman" w:hAnsi="Times New Roman" w:cs="Times New Roman"/>
          <w:color w:val="000000"/>
          <w:shd w:val="clear" w:color="auto" w:fill="FFFFFF"/>
          <w:lang w:val="lt-LT"/>
        </w:rPr>
        <w:footnoteReference w:id="4"/>
      </w:r>
      <w:r w:rsidR="008D6042">
        <w:rPr>
          <w:rFonts w:ascii="Times New Roman" w:hAnsi="Times New Roman" w:cs="Times New Roman"/>
          <w:color w:val="000000"/>
          <w:shd w:val="clear" w:color="auto" w:fill="FFFFFF"/>
          <w:lang w:val="lt-LT"/>
        </w:rPr>
        <w:t>:</w:t>
      </w:r>
      <w:r w:rsidR="008D076F">
        <w:rPr>
          <w:rFonts w:ascii="Times New Roman" w:hAnsi="Times New Roman" w:cs="Times New Roman"/>
          <w:color w:val="000000"/>
          <w:shd w:val="clear" w:color="auto" w:fill="FFFFFF"/>
          <w:lang w:val="lt-LT"/>
        </w:rPr>
        <w:t>1-</w:t>
      </w:r>
      <w:r w:rsidR="00DC0983">
        <w:rPr>
          <w:rFonts w:ascii="Times New Roman" w:hAnsi="Times New Roman" w:cs="Times New Roman"/>
          <w:color w:val="000000"/>
          <w:shd w:val="clear" w:color="auto" w:fill="FFFFFF"/>
          <w:lang w:val="lt-LT"/>
        </w:rPr>
        <w:t>26</w:t>
      </w:r>
      <w:r w:rsidR="008A11A2">
        <w:rPr>
          <w:rFonts w:ascii="Times New Roman" w:hAnsi="Times New Roman" w:cs="Times New Roman"/>
          <w:color w:val="000000"/>
          <w:shd w:val="clear" w:color="auto" w:fill="FFFFFF"/>
          <w:lang w:val="lt-LT"/>
        </w:rPr>
        <w:t>)</w:t>
      </w:r>
      <w:r w:rsidRPr="00EF3528">
        <w:rPr>
          <w:rFonts w:ascii="Times New Roman" w:hAnsi="Times New Roman" w:cs="Times New Roman"/>
          <w:color w:val="000000"/>
          <w:shd w:val="clear" w:color="auto" w:fill="FFFFFF"/>
          <w:lang w:val="lt-LT"/>
        </w:rPr>
        <w:t xml:space="preserve">. </w:t>
      </w:r>
    </w:p>
    <w:p w:rsidR="008A11A2" w:rsidRPr="003068F4" w:rsidRDefault="00BD505C" w:rsidP="00126A63">
      <w:pPr>
        <w:pStyle w:val="prastasiniatinklio"/>
        <w:numPr>
          <w:ilvl w:val="0"/>
          <w:numId w:val="13"/>
        </w:numPr>
        <w:contextualSpacing/>
        <w:jc w:val="both"/>
        <w:rPr>
          <w:rFonts w:ascii="Times New Roman" w:hAnsi="Times New Roman" w:cs="Times New Roman"/>
          <w:lang w:val="lt-LT"/>
        </w:rPr>
      </w:pPr>
      <w:r w:rsidRPr="008A11A2">
        <w:rPr>
          <w:rFonts w:ascii="Times New Roman" w:hAnsi="Times New Roman" w:cs="Times New Roman"/>
          <w:color w:val="000000"/>
          <w:shd w:val="clear" w:color="auto" w:fill="FFFFFF"/>
          <w:lang w:val="lt-LT"/>
        </w:rPr>
        <w:t xml:space="preserve">Programos rėmuose dalyviai perskaitė </w:t>
      </w:r>
      <w:r w:rsidR="008A11A2" w:rsidRPr="008A11A2">
        <w:rPr>
          <w:rFonts w:ascii="Times New Roman" w:hAnsi="Times New Roman" w:cs="Times New Roman"/>
          <w:color w:val="000000"/>
          <w:shd w:val="clear" w:color="auto" w:fill="FFFFFF"/>
          <w:lang w:val="lt-LT"/>
        </w:rPr>
        <w:t>27</w:t>
      </w:r>
      <w:r w:rsidRPr="008A11A2">
        <w:rPr>
          <w:rFonts w:ascii="Times New Roman" w:hAnsi="Times New Roman" w:cs="Times New Roman"/>
          <w:color w:val="000000"/>
          <w:shd w:val="clear" w:color="auto" w:fill="FFFFFF"/>
          <w:lang w:val="lt-LT"/>
        </w:rPr>
        <w:t xml:space="preserve"> pranešim</w:t>
      </w:r>
      <w:r w:rsidR="003C73C6">
        <w:rPr>
          <w:rFonts w:ascii="Times New Roman" w:hAnsi="Times New Roman" w:cs="Times New Roman"/>
          <w:color w:val="000000"/>
          <w:shd w:val="clear" w:color="auto" w:fill="FFFFFF"/>
          <w:lang w:val="lt-LT"/>
        </w:rPr>
        <w:t>us</w:t>
      </w:r>
      <w:r w:rsidRPr="008A11A2">
        <w:rPr>
          <w:rFonts w:ascii="Times New Roman" w:hAnsi="Times New Roman" w:cs="Times New Roman"/>
          <w:color w:val="000000"/>
          <w:shd w:val="clear" w:color="auto" w:fill="FFFFFF"/>
          <w:lang w:val="lt-LT"/>
        </w:rPr>
        <w:t xml:space="preserve"> tarptautinėse ir nacionalinėse konferencijose užsienyje ir Lietuvoje</w:t>
      </w:r>
      <w:r w:rsidR="008A11A2">
        <w:rPr>
          <w:rFonts w:ascii="Times New Roman" w:hAnsi="Times New Roman" w:cs="Times New Roman"/>
          <w:color w:val="000000"/>
          <w:shd w:val="clear" w:color="auto" w:fill="FFFFFF"/>
          <w:lang w:val="lt-LT"/>
        </w:rPr>
        <w:t xml:space="preserve"> (V-VI</w:t>
      </w:r>
      <w:r w:rsidR="005C5076">
        <w:rPr>
          <w:rStyle w:val="Puslapioinaosnuoroda"/>
          <w:rFonts w:ascii="Times New Roman" w:hAnsi="Times New Roman" w:cs="Times New Roman"/>
          <w:color w:val="000000"/>
          <w:shd w:val="clear" w:color="auto" w:fill="FFFFFF"/>
          <w:lang w:val="lt-LT"/>
        </w:rPr>
        <w:footnoteReference w:id="5"/>
      </w:r>
      <w:r w:rsidR="008D6042">
        <w:rPr>
          <w:rFonts w:ascii="Times New Roman" w:hAnsi="Times New Roman" w:cs="Times New Roman"/>
          <w:color w:val="000000"/>
          <w:shd w:val="clear" w:color="auto" w:fill="FFFFFF"/>
          <w:lang w:val="lt-LT"/>
        </w:rPr>
        <w:t>:</w:t>
      </w:r>
      <w:r w:rsidR="008A11A2">
        <w:rPr>
          <w:rFonts w:ascii="Times New Roman" w:hAnsi="Times New Roman" w:cs="Times New Roman"/>
          <w:color w:val="000000"/>
          <w:shd w:val="clear" w:color="auto" w:fill="FFFFFF"/>
          <w:lang w:val="lt-LT"/>
        </w:rPr>
        <w:t>1-27)</w:t>
      </w:r>
      <w:r w:rsidRPr="008A11A2">
        <w:rPr>
          <w:rFonts w:ascii="Times New Roman" w:hAnsi="Times New Roman" w:cs="Times New Roman"/>
          <w:color w:val="000000"/>
          <w:shd w:val="clear" w:color="auto" w:fill="FFFFFF"/>
          <w:lang w:val="lt-LT"/>
        </w:rPr>
        <w:t xml:space="preserve">. </w:t>
      </w:r>
    </w:p>
    <w:p w:rsidR="008A11A2" w:rsidRPr="003068F4" w:rsidRDefault="00472BF0" w:rsidP="00126A63">
      <w:pPr>
        <w:pStyle w:val="prastasiniatinklio"/>
        <w:numPr>
          <w:ilvl w:val="0"/>
          <w:numId w:val="13"/>
        </w:numPr>
        <w:contextualSpacing/>
        <w:jc w:val="both"/>
        <w:rPr>
          <w:rFonts w:ascii="Times New Roman" w:hAnsi="Times New Roman" w:cs="Times New Roman"/>
          <w:lang w:val="lt-LT"/>
        </w:rPr>
      </w:pPr>
      <w:r w:rsidRPr="008A11A2">
        <w:rPr>
          <w:rFonts w:ascii="Times New Roman" w:hAnsi="Times New Roman" w:cs="Times New Roman"/>
          <w:lang w:val="lt-LT"/>
        </w:rPr>
        <w:t xml:space="preserve">Vykdyta taikomojo pobūdžio veikla: perskaitytos </w:t>
      </w:r>
      <w:r w:rsidR="008A11A2" w:rsidRPr="008A11A2">
        <w:rPr>
          <w:rFonts w:ascii="Times New Roman" w:hAnsi="Times New Roman" w:cs="Times New Roman"/>
          <w:lang w:val="lt-LT"/>
        </w:rPr>
        <w:t>3</w:t>
      </w:r>
      <w:r w:rsidRPr="008A11A2">
        <w:rPr>
          <w:rFonts w:ascii="Times New Roman" w:hAnsi="Times New Roman" w:cs="Times New Roman"/>
          <w:lang w:val="lt-LT"/>
        </w:rPr>
        <w:t xml:space="preserve"> viešos paskaitos</w:t>
      </w:r>
      <w:r w:rsidR="008A11A2" w:rsidRPr="008A11A2">
        <w:rPr>
          <w:rFonts w:ascii="Times New Roman" w:hAnsi="Times New Roman" w:cs="Times New Roman"/>
          <w:lang w:val="lt-LT"/>
        </w:rPr>
        <w:t xml:space="preserve"> (VII</w:t>
      </w:r>
      <w:r w:rsidR="008D6042">
        <w:rPr>
          <w:rFonts w:ascii="Times New Roman" w:hAnsi="Times New Roman" w:cs="Times New Roman"/>
          <w:lang w:val="lt-LT"/>
        </w:rPr>
        <w:t>:</w:t>
      </w:r>
      <w:r w:rsidR="008A11A2" w:rsidRPr="008A11A2">
        <w:rPr>
          <w:rFonts w:ascii="Times New Roman" w:hAnsi="Times New Roman" w:cs="Times New Roman"/>
          <w:lang w:val="lt-LT"/>
        </w:rPr>
        <w:t>1-3)</w:t>
      </w:r>
      <w:r w:rsidR="003C73C6">
        <w:rPr>
          <w:rFonts w:ascii="Times New Roman" w:hAnsi="Times New Roman" w:cs="Times New Roman"/>
          <w:lang w:val="lt-LT"/>
        </w:rPr>
        <w:t>;</w:t>
      </w:r>
      <w:r w:rsidRPr="008A11A2">
        <w:rPr>
          <w:rFonts w:ascii="Times New Roman" w:hAnsi="Times New Roman" w:cs="Times New Roman"/>
          <w:lang w:val="lt-LT"/>
        </w:rPr>
        <w:t xml:space="preserve"> </w:t>
      </w:r>
      <w:r w:rsidR="003C73C6">
        <w:rPr>
          <w:rFonts w:ascii="Times New Roman" w:hAnsi="Times New Roman" w:cs="Times New Roman"/>
          <w:lang w:val="lt-LT"/>
        </w:rPr>
        <w:t>dalis straipsnių ir</w:t>
      </w:r>
      <w:r w:rsidR="00DC0983">
        <w:rPr>
          <w:rFonts w:ascii="Times New Roman" w:hAnsi="Times New Roman" w:cs="Times New Roman"/>
          <w:lang w:val="lt-LT"/>
        </w:rPr>
        <w:t xml:space="preserve"> pranešimų jų komunikavimo forma orientuoti į plačiąją visuomenę (III</w:t>
      </w:r>
      <w:r w:rsidR="008D6042">
        <w:rPr>
          <w:rFonts w:ascii="Times New Roman" w:hAnsi="Times New Roman" w:cs="Times New Roman"/>
          <w:lang w:val="lt-LT"/>
        </w:rPr>
        <w:t>:</w:t>
      </w:r>
      <w:r w:rsidR="00DC2290">
        <w:rPr>
          <w:rFonts w:ascii="Times New Roman" w:hAnsi="Times New Roman" w:cs="Times New Roman"/>
          <w:lang w:val="lt-LT"/>
        </w:rPr>
        <w:t>1-3;</w:t>
      </w:r>
      <w:r w:rsidR="00DC0983">
        <w:rPr>
          <w:rFonts w:ascii="Times New Roman" w:hAnsi="Times New Roman" w:cs="Times New Roman"/>
          <w:lang w:val="lt-LT"/>
        </w:rPr>
        <w:t xml:space="preserve"> IV</w:t>
      </w:r>
      <w:r w:rsidR="008D6042">
        <w:rPr>
          <w:rFonts w:ascii="Times New Roman" w:hAnsi="Times New Roman" w:cs="Times New Roman"/>
          <w:lang w:val="lt-LT"/>
        </w:rPr>
        <w:t>:</w:t>
      </w:r>
      <w:r w:rsidR="00DC0983">
        <w:rPr>
          <w:rFonts w:ascii="Times New Roman" w:hAnsi="Times New Roman" w:cs="Times New Roman"/>
          <w:lang w:val="lt-LT"/>
        </w:rPr>
        <w:t>16</w:t>
      </w:r>
      <w:r w:rsidR="00DC2290">
        <w:rPr>
          <w:rFonts w:ascii="Times New Roman" w:hAnsi="Times New Roman" w:cs="Times New Roman"/>
          <w:lang w:val="lt-LT"/>
        </w:rPr>
        <w:t>;</w:t>
      </w:r>
      <w:r w:rsidR="00DC0983">
        <w:rPr>
          <w:rFonts w:ascii="Times New Roman" w:hAnsi="Times New Roman" w:cs="Times New Roman"/>
          <w:lang w:val="lt-LT"/>
        </w:rPr>
        <w:t xml:space="preserve"> </w:t>
      </w:r>
      <w:r w:rsidR="008D6042">
        <w:rPr>
          <w:rFonts w:ascii="Times New Roman" w:hAnsi="Times New Roman" w:cs="Times New Roman"/>
          <w:lang w:val="lt-LT"/>
        </w:rPr>
        <w:t>V-VI:</w:t>
      </w:r>
      <w:r w:rsidR="00DC0983">
        <w:rPr>
          <w:rFonts w:ascii="Times New Roman" w:hAnsi="Times New Roman" w:cs="Times New Roman"/>
          <w:lang w:val="lt-LT"/>
        </w:rPr>
        <w:t>1</w:t>
      </w:r>
      <w:r w:rsidR="008D6042">
        <w:rPr>
          <w:rFonts w:ascii="Times New Roman" w:hAnsi="Times New Roman" w:cs="Times New Roman"/>
          <w:lang w:val="lt-LT"/>
        </w:rPr>
        <w:t>7-20, 22-25</w:t>
      </w:r>
      <w:r w:rsidR="00DC0983">
        <w:rPr>
          <w:rFonts w:ascii="Times New Roman" w:hAnsi="Times New Roman" w:cs="Times New Roman"/>
          <w:lang w:val="lt-LT"/>
        </w:rPr>
        <w:t>)</w:t>
      </w:r>
      <w:r w:rsidRPr="008A11A2">
        <w:rPr>
          <w:rFonts w:ascii="Times New Roman" w:hAnsi="Times New Roman" w:cs="Times New Roman"/>
          <w:lang w:val="lt-LT"/>
        </w:rPr>
        <w:t>.</w:t>
      </w:r>
    </w:p>
    <w:p w:rsidR="00126A63" w:rsidRPr="003068F4" w:rsidRDefault="00126A63" w:rsidP="00126A63">
      <w:pPr>
        <w:numPr>
          <w:ilvl w:val="0"/>
          <w:numId w:val="13"/>
        </w:numPr>
        <w:spacing w:before="100" w:beforeAutospacing="1" w:after="100" w:afterAutospacing="1"/>
        <w:jc w:val="both"/>
        <w:rPr>
          <w:lang w:val="lt-LT"/>
        </w:rPr>
      </w:pPr>
      <w:r w:rsidRPr="008A11A2">
        <w:rPr>
          <w:color w:val="000000"/>
          <w:shd w:val="clear" w:color="auto" w:fill="FFFFFF"/>
          <w:lang w:val="lt-LT"/>
        </w:rPr>
        <w:t>P</w:t>
      </w:r>
      <w:r w:rsidR="00BD505C" w:rsidRPr="008A11A2">
        <w:rPr>
          <w:color w:val="000000"/>
          <w:shd w:val="clear" w:color="auto" w:fill="FFFFFF"/>
          <w:lang w:val="lt-LT"/>
        </w:rPr>
        <w:t xml:space="preserve">rogramos rėmuose organizuota atskira sesija </w:t>
      </w:r>
      <w:r w:rsidR="008A11A2" w:rsidRPr="003068F4">
        <w:rPr>
          <w:lang w:val="lt-LT"/>
        </w:rPr>
        <w:t xml:space="preserve">„Sketches of first millenium rural communities: integrating dwelling spaces and the dead“ </w:t>
      </w:r>
      <w:r w:rsidR="00BD505C" w:rsidRPr="008A11A2">
        <w:rPr>
          <w:color w:val="000000"/>
          <w:shd w:val="clear" w:color="auto" w:fill="FFFFFF"/>
          <w:lang w:val="lt-LT"/>
        </w:rPr>
        <w:t xml:space="preserve">Europos </w:t>
      </w:r>
      <w:r w:rsidR="00B857E2" w:rsidRPr="008A11A2">
        <w:rPr>
          <w:color w:val="000000"/>
          <w:shd w:val="clear" w:color="auto" w:fill="FFFFFF"/>
          <w:lang w:val="lt-LT"/>
        </w:rPr>
        <w:t xml:space="preserve">Archaeologų Asociacijos konferencijoje, </w:t>
      </w:r>
      <w:r w:rsidRPr="008A11A2">
        <w:rPr>
          <w:color w:val="000000"/>
          <w:shd w:val="clear" w:color="auto" w:fill="FFFFFF"/>
          <w:lang w:val="lt-LT"/>
        </w:rPr>
        <w:t xml:space="preserve">Vilniuje, </w:t>
      </w:r>
      <w:r w:rsidR="00B857E2" w:rsidRPr="008A11A2">
        <w:rPr>
          <w:color w:val="000000"/>
          <w:shd w:val="clear" w:color="auto" w:fill="FFFFFF"/>
          <w:lang w:val="lt-LT"/>
        </w:rPr>
        <w:t xml:space="preserve">2016 08 31 </w:t>
      </w:r>
      <w:r w:rsidRPr="008A11A2">
        <w:rPr>
          <w:color w:val="000000"/>
          <w:shd w:val="clear" w:color="auto" w:fill="FFFFFF"/>
          <w:lang w:val="lt-LT"/>
        </w:rPr>
        <w:t>09</w:t>
      </w:r>
      <w:r w:rsidR="00B857E2" w:rsidRPr="008A11A2">
        <w:rPr>
          <w:color w:val="000000"/>
          <w:shd w:val="clear" w:color="auto" w:fill="FFFFFF"/>
          <w:lang w:val="lt-LT"/>
        </w:rPr>
        <w:t>-04</w:t>
      </w:r>
      <w:r w:rsidRPr="008A11A2">
        <w:rPr>
          <w:color w:val="000000"/>
          <w:shd w:val="clear" w:color="auto" w:fill="FFFFFF"/>
          <w:lang w:val="lt-LT"/>
        </w:rPr>
        <w:t xml:space="preserve">; sesijos pranešimų ir šiai tematikai artimų straipsnių pagrindu siekiama </w:t>
      </w:r>
      <w:r w:rsidRPr="008A11A2">
        <w:rPr>
          <w:lang w:val="lt-LT"/>
        </w:rPr>
        <w:t>sudaryti atskirą potemę leidinyje "Lietuvos archeologija".</w:t>
      </w:r>
    </w:p>
    <w:p w:rsidR="00C232F8" w:rsidRDefault="00126A63" w:rsidP="00D92574">
      <w:pPr>
        <w:pStyle w:val="prastasiniatinklio"/>
        <w:contextualSpacing/>
        <w:jc w:val="both"/>
        <w:rPr>
          <w:rFonts w:ascii="Times New Roman" w:hAnsi="Times New Roman" w:cs="Times New Roman"/>
          <w:color w:val="000000"/>
          <w:shd w:val="clear" w:color="auto" w:fill="FFFFFF"/>
          <w:lang w:val="lt-LT"/>
        </w:rPr>
      </w:pPr>
      <w:r>
        <w:rPr>
          <w:rFonts w:ascii="Times New Roman" w:hAnsi="Times New Roman" w:cs="Times New Roman"/>
          <w:color w:val="000000"/>
          <w:shd w:val="clear" w:color="auto" w:fill="FFFFFF"/>
          <w:lang w:val="lt-LT"/>
        </w:rPr>
        <w:t>Greta programos buvo inicijuoti ir LMT paramą gavo du moksliniai projektai (vad. L. Kurila (2014-2015 m.), A. Simniškytė (2015-2017 m.)</w:t>
      </w:r>
      <w:r w:rsidR="005C5076">
        <w:rPr>
          <w:rFonts w:ascii="Times New Roman" w:hAnsi="Times New Roman" w:cs="Times New Roman"/>
          <w:color w:val="000000"/>
          <w:shd w:val="clear" w:color="auto" w:fill="FFFFFF"/>
          <w:lang w:val="lt-LT"/>
        </w:rPr>
        <w:t>.</w:t>
      </w:r>
    </w:p>
    <w:p w:rsidR="00D92574" w:rsidRDefault="00D92574" w:rsidP="00D92574">
      <w:pPr>
        <w:pStyle w:val="prastasiniatinklio"/>
        <w:contextualSpacing/>
        <w:jc w:val="both"/>
        <w:rPr>
          <w:rFonts w:ascii="Times New Roman" w:hAnsi="Times New Roman" w:cs="Times New Roman"/>
          <w:color w:val="000000"/>
          <w:shd w:val="clear" w:color="auto" w:fill="FFFFFF"/>
          <w:lang w:val="lt-LT"/>
        </w:rPr>
      </w:pPr>
    </w:p>
    <w:p w:rsidR="00E65021" w:rsidRDefault="00E65021" w:rsidP="00E65021">
      <w:pPr>
        <w:pStyle w:val="Antrat3"/>
        <w:rPr>
          <w:lang w:val="lt-LT"/>
        </w:rPr>
      </w:pPr>
      <w:r>
        <w:rPr>
          <w:lang w:val="lt-LT"/>
        </w:rPr>
        <w:t>PROGRAMOS ĮGYVENDINIMAS IR PAGRIND</w:t>
      </w:r>
      <w:r w:rsidR="00226B2D">
        <w:rPr>
          <w:lang w:val="lt-LT"/>
        </w:rPr>
        <w:t>IN</w:t>
      </w:r>
      <w:r>
        <w:rPr>
          <w:lang w:val="lt-LT"/>
        </w:rPr>
        <w:t>IAI MOKSLINIAI REZULTATAI</w:t>
      </w:r>
    </w:p>
    <w:p w:rsidR="00295ABF" w:rsidRDefault="008465D5" w:rsidP="008465D5">
      <w:pPr>
        <w:pStyle w:val="prastasiniatinklio"/>
        <w:spacing w:before="0" w:beforeAutospacing="0" w:after="0" w:afterAutospacing="0"/>
        <w:contextualSpacing/>
        <w:jc w:val="both"/>
        <w:rPr>
          <w:rFonts w:ascii="Times New Roman" w:hAnsi="Times New Roman" w:cs="Times New Roman"/>
          <w:color w:val="000000"/>
          <w:shd w:val="clear" w:color="auto" w:fill="FFFFFF"/>
          <w:lang w:val="lt-LT"/>
        </w:rPr>
      </w:pPr>
      <w:r>
        <w:rPr>
          <w:rFonts w:ascii="Times New Roman" w:hAnsi="Times New Roman" w:cs="Times New Roman"/>
          <w:color w:val="000000"/>
          <w:shd w:val="clear" w:color="auto" w:fill="FFFFFF"/>
          <w:lang w:val="lt-LT"/>
        </w:rPr>
        <w:tab/>
      </w:r>
    </w:p>
    <w:p w:rsidR="00472BF0" w:rsidRPr="008465D5" w:rsidRDefault="009017E6" w:rsidP="008465D5">
      <w:pPr>
        <w:pStyle w:val="prastasiniatinklio"/>
        <w:spacing w:before="0" w:beforeAutospacing="0" w:after="0" w:afterAutospacing="0"/>
        <w:contextualSpacing/>
        <w:jc w:val="both"/>
        <w:rPr>
          <w:rFonts w:ascii="Times New Roman" w:hAnsi="Times New Roman" w:cs="Times New Roman"/>
          <w:color w:val="000000"/>
          <w:shd w:val="clear" w:color="auto" w:fill="FFFFFF"/>
          <w:lang w:val="lt-LT"/>
        </w:rPr>
      </w:pPr>
      <w:r w:rsidRPr="009017E6">
        <w:rPr>
          <w:rFonts w:ascii="Times New Roman" w:hAnsi="Times New Roman" w:cs="Times New Roman"/>
          <w:color w:val="000000"/>
          <w:shd w:val="clear" w:color="auto" w:fill="FFFFFF"/>
          <w:lang w:val="lt-LT"/>
        </w:rPr>
        <w:t>Programoje nebuvo laikytasi vieno kurio lygmens bendruomenės sampratos, atlikti tyrimai gali būti įvardinti kaip keliapakopiai, apimant</w:t>
      </w:r>
      <w:r w:rsidR="00006B8A">
        <w:rPr>
          <w:rFonts w:ascii="Times New Roman" w:hAnsi="Times New Roman" w:cs="Times New Roman"/>
          <w:color w:val="000000"/>
          <w:shd w:val="clear" w:color="auto" w:fill="FFFFFF"/>
          <w:lang w:val="lt-LT"/>
        </w:rPr>
        <w:t>ys</w:t>
      </w:r>
      <w:r w:rsidRPr="009017E6">
        <w:rPr>
          <w:rFonts w:ascii="Times New Roman" w:hAnsi="Times New Roman" w:cs="Times New Roman"/>
          <w:color w:val="000000"/>
          <w:shd w:val="clear" w:color="auto" w:fill="FFFFFF"/>
          <w:lang w:val="lt-LT"/>
        </w:rPr>
        <w:t xml:space="preserve"> lygius nuo individo iki didesnių </w:t>
      </w:r>
      <w:r w:rsidRPr="008465D5">
        <w:rPr>
          <w:rFonts w:ascii="Times New Roman" w:hAnsi="Times New Roman" w:cs="Times New Roman"/>
          <w:color w:val="000000"/>
          <w:shd w:val="clear" w:color="auto" w:fill="FFFFFF"/>
          <w:lang w:val="lt-LT"/>
        </w:rPr>
        <w:t>bendrijų</w:t>
      </w:r>
      <w:r w:rsidR="00B83594">
        <w:rPr>
          <w:rFonts w:ascii="Times New Roman" w:hAnsi="Times New Roman" w:cs="Times New Roman"/>
          <w:color w:val="000000"/>
          <w:shd w:val="clear" w:color="auto" w:fill="FFFFFF"/>
          <w:lang w:val="lt-LT"/>
        </w:rPr>
        <w:t>, nuo individualios archeologinės struktūros</w:t>
      </w:r>
      <w:r w:rsidR="00496F40">
        <w:rPr>
          <w:rFonts w:ascii="Times New Roman" w:hAnsi="Times New Roman" w:cs="Times New Roman"/>
          <w:color w:val="000000"/>
          <w:shd w:val="clear" w:color="auto" w:fill="FFFFFF"/>
          <w:lang w:val="lt-LT"/>
        </w:rPr>
        <w:t xml:space="preserve"> iki regionų</w:t>
      </w:r>
      <w:r w:rsidRPr="003068F4">
        <w:rPr>
          <w:rFonts w:ascii="Times New Roman" w:hAnsi="Times New Roman" w:cs="Times New Roman"/>
          <w:lang w:val="lt-LT"/>
        </w:rPr>
        <w:t>.</w:t>
      </w:r>
      <w:r w:rsidR="00E64FCF" w:rsidRPr="003068F4">
        <w:rPr>
          <w:rFonts w:ascii="Times New Roman" w:hAnsi="Times New Roman" w:cs="Times New Roman"/>
          <w:lang w:val="lt-LT"/>
        </w:rPr>
        <w:t xml:space="preserve">  </w:t>
      </w:r>
    </w:p>
    <w:p w:rsidR="008465D5" w:rsidRDefault="008465D5" w:rsidP="008465D5">
      <w:pPr>
        <w:pStyle w:val="prastasiniatinklio"/>
        <w:spacing w:before="0" w:beforeAutospacing="0" w:after="0" w:afterAutospacing="0"/>
        <w:contextualSpacing/>
        <w:jc w:val="both"/>
        <w:rPr>
          <w:rFonts w:ascii="Times New Roman" w:hAnsi="Times New Roman" w:cs="Times New Roman"/>
          <w:lang w:val="lt-LT"/>
        </w:rPr>
      </w:pPr>
      <w:r w:rsidRPr="008465D5">
        <w:rPr>
          <w:rFonts w:ascii="Times New Roman" w:hAnsi="Times New Roman" w:cs="Times New Roman"/>
          <w:color w:val="000000"/>
          <w:shd w:val="clear" w:color="auto" w:fill="FFFFFF"/>
          <w:lang w:val="lt-LT"/>
        </w:rPr>
        <w:tab/>
      </w:r>
      <w:r w:rsidR="0072623F" w:rsidRPr="008465D5">
        <w:rPr>
          <w:rFonts w:ascii="Times New Roman" w:hAnsi="Times New Roman" w:cs="Times New Roman"/>
          <w:lang w:val="lt-LT"/>
        </w:rPr>
        <w:t>Gyvenamoji vieta,</w:t>
      </w:r>
      <w:r w:rsidR="001467BE" w:rsidRPr="008465D5">
        <w:rPr>
          <w:rFonts w:ascii="Times New Roman" w:hAnsi="Times New Roman" w:cs="Times New Roman"/>
          <w:lang w:val="lt-LT"/>
        </w:rPr>
        <w:t xml:space="preserve"> geografinė vietovė ar </w:t>
      </w:r>
      <w:r w:rsidR="0072623F" w:rsidRPr="008465D5">
        <w:rPr>
          <w:rFonts w:ascii="Times New Roman" w:hAnsi="Times New Roman" w:cs="Times New Roman"/>
          <w:lang w:val="lt-LT"/>
        </w:rPr>
        <w:t xml:space="preserve">teritorija </w:t>
      </w:r>
      <w:r w:rsidR="001467BE" w:rsidRPr="008465D5">
        <w:rPr>
          <w:rFonts w:ascii="Times New Roman" w:hAnsi="Times New Roman" w:cs="Times New Roman"/>
          <w:lang w:val="lt-LT"/>
        </w:rPr>
        <w:t xml:space="preserve">tradicinės bendruomenės sampratoje yra </w:t>
      </w:r>
      <w:r w:rsidR="00B83594">
        <w:rPr>
          <w:rFonts w:ascii="Times New Roman" w:hAnsi="Times New Roman" w:cs="Times New Roman"/>
          <w:lang w:val="lt-LT"/>
        </w:rPr>
        <w:t xml:space="preserve">tarp </w:t>
      </w:r>
      <w:r w:rsidR="001467BE" w:rsidRPr="008465D5">
        <w:rPr>
          <w:rFonts w:ascii="Times New Roman" w:hAnsi="Times New Roman" w:cs="Times New Roman"/>
          <w:lang w:val="lt-LT"/>
        </w:rPr>
        <w:t xml:space="preserve">pagrindinių jos charakteristikų. </w:t>
      </w:r>
      <w:r>
        <w:rPr>
          <w:rFonts w:ascii="Times New Roman" w:hAnsi="Times New Roman" w:cs="Times New Roman"/>
          <w:lang w:val="lt-LT"/>
        </w:rPr>
        <w:t>A</w:t>
      </w:r>
      <w:r w:rsidR="0072623F" w:rsidRPr="008465D5">
        <w:rPr>
          <w:rFonts w:ascii="Times New Roman" w:hAnsi="Times New Roman" w:cs="Times New Roman"/>
          <w:lang w:val="lt-LT"/>
        </w:rPr>
        <w:t xml:space="preserve">rcheologinės gyvenvietės Lietuvos archeologijoje </w:t>
      </w:r>
      <w:r w:rsidR="008D6042">
        <w:rPr>
          <w:rFonts w:ascii="Times New Roman" w:hAnsi="Times New Roman" w:cs="Times New Roman"/>
          <w:lang w:val="lt-LT"/>
        </w:rPr>
        <w:t xml:space="preserve">yra ko gero </w:t>
      </w:r>
      <w:r w:rsidR="00B83594">
        <w:rPr>
          <w:rFonts w:ascii="Times New Roman" w:hAnsi="Times New Roman" w:cs="Times New Roman"/>
          <w:lang w:val="lt-LT"/>
        </w:rPr>
        <w:t xml:space="preserve">viena iš </w:t>
      </w:r>
      <w:r w:rsidR="001C5A81" w:rsidRPr="008465D5">
        <w:rPr>
          <w:rFonts w:ascii="Times New Roman" w:hAnsi="Times New Roman" w:cs="Times New Roman"/>
          <w:lang w:val="lt-LT"/>
        </w:rPr>
        <w:t>menkiausia</w:t>
      </w:r>
      <w:r w:rsidR="00B83594">
        <w:rPr>
          <w:rFonts w:ascii="Times New Roman" w:hAnsi="Times New Roman" w:cs="Times New Roman"/>
          <w:lang w:val="lt-LT"/>
        </w:rPr>
        <w:t>i</w:t>
      </w:r>
      <w:r w:rsidR="001C5A81" w:rsidRPr="008465D5">
        <w:rPr>
          <w:rFonts w:ascii="Times New Roman" w:hAnsi="Times New Roman" w:cs="Times New Roman"/>
          <w:lang w:val="lt-LT"/>
        </w:rPr>
        <w:t xml:space="preserve"> pažįstamų archeologinių kategorijų</w:t>
      </w:r>
      <w:r w:rsidR="0072623F" w:rsidRPr="008465D5">
        <w:rPr>
          <w:rFonts w:ascii="Times New Roman" w:hAnsi="Times New Roman" w:cs="Times New Roman"/>
          <w:lang w:val="lt-LT"/>
        </w:rPr>
        <w:t>, keliais aspektais nagrinėtų ir programoje</w:t>
      </w:r>
      <w:r w:rsidR="001C5A81" w:rsidRPr="008465D5">
        <w:rPr>
          <w:rFonts w:ascii="Times New Roman" w:hAnsi="Times New Roman" w:cs="Times New Roman"/>
          <w:lang w:val="lt-LT"/>
        </w:rPr>
        <w:t>. Visų pirma</w:t>
      </w:r>
      <w:r w:rsidR="00101C74">
        <w:rPr>
          <w:rFonts w:ascii="Times New Roman" w:hAnsi="Times New Roman" w:cs="Times New Roman"/>
          <w:lang w:val="lt-LT"/>
        </w:rPr>
        <w:t>,</w:t>
      </w:r>
      <w:r w:rsidR="0072623F" w:rsidRPr="008465D5">
        <w:rPr>
          <w:rFonts w:ascii="Times New Roman" w:hAnsi="Times New Roman" w:cs="Times New Roman"/>
          <w:lang w:val="lt-LT"/>
        </w:rPr>
        <w:t xml:space="preserve"> </w:t>
      </w:r>
      <w:r w:rsidR="001C5A81" w:rsidRPr="008465D5">
        <w:rPr>
          <w:rFonts w:ascii="Times New Roman" w:hAnsi="Times New Roman" w:cs="Times New Roman"/>
          <w:lang w:val="lt-LT"/>
        </w:rPr>
        <w:t>aiškintas</w:t>
      </w:r>
      <w:r w:rsidR="001C5A81" w:rsidRPr="00B818AD">
        <w:rPr>
          <w:rFonts w:ascii="Times New Roman" w:hAnsi="Times New Roman" w:cs="Times New Roman"/>
          <w:lang w:val="lt-LT"/>
        </w:rPr>
        <w:t>i, kodėl j</w:t>
      </w:r>
      <w:r w:rsidR="00B818AD" w:rsidRPr="00B818AD">
        <w:rPr>
          <w:rFonts w:ascii="Times New Roman" w:hAnsi="Times New Roman" w:cs="Times New Roman"/>
          <w:lang w:val="lt-LT"/>
        </w:rPr>
        <w:t>ų žinoma tiek nedaug</w:t>
      </w:r>
      <w:r w:rsidR="006A65E9">
        <w:rPr>
          <w:rFonts w:ascii="Times New Roman" w:hAnsi="Times New Roman" w:cs="Times New Roman"/>
          <w:lang w:val="lt-LT"/>
        </w:rPr>
        <w:t xml:space="preserve">, </w:t>
      </w:r>
      <w:r w:rsidR="00B818AD" w:rsidRPr="003068F4">
        <w:rPr>
          <w:rFonts w:ascii="Times New Roman" w:hAnsi="Times New Roman" w:cs="Times New Roman"/>
          <w:lang w:val="lt-LT"/>
        </w:rPr>
        <w:t xml:space="preserve">parodyta, kokie klausimai gali būti nagrinėjami remiantis turima medžiaga, o apie kuriuos kalbėti </w:t>
      </w:r>
      <w:r w:rsidR="00D175C9" w:rsidRPr="003068F4">
        <w:rPr>
          <w:rFonts w:ascii="Times New Roman" w:hAnsi="Times New Roman" w:cs="Times New Roman"/>
          <w:lang w:val="lt-LT"/>
        </w:rPr>
        <w:t xml:space="preserve">reikiamo </w:t>
      </w:r>
      <w:r w:rsidR="00B818AD" w:rsidRPr="003068F4">
        <w:rPr>
          <w:rFonts w:ascii="Times New Roman" w:hAnsi="Times New Roman" w:cs="Times New Roman"/>
          <w:lang w:val="lt-LT"/>
        </w:rPr>
        <w:t>pagrindo</w:t>
      </w:r>
      <w:r w:rsidR="00D175C9" w:rsidRPr="003068F4">
        <w:rPr>
          <w:rFonts w:ascii="Times New Roman" w:hAnsi="Times New Roman" w:cs="Times New Roman"/>
          <w:lang w:val="lt-LT"/>
        </w:rPr>
        <w:t xml:space="preserve"> dar nepakanka</w:t>
      </w:r>
      <w:r w:rsidR="00B818AD" w:rsidRPr="003068F4">
        <w:rPr>
          <w:rFonts w:ascii="Times New Roman" w:hAnsi="Times New Roman" w:cs="Times New Roman"/>
          <w:lang w:val="lt-LT"/>
        </w:rPr>
        <w:t xml:space="preserve"> </w:t>
      </w:r>
      <w:r w:rsidR="00B818AD" w:rsidRPr="008465D5">
        <w:rPr>
          <w:rFonts w:ascii="Times New Roman" w:hAnsi="Times New Roman" w:cs="Times New Roman"/>
          <w:lang w:val="lt-LT"/>
        </w:rPr>
        <w:t>(II</w:t>
      </w:r>
      <w:r w:rsidR="00B818AD">
        <w:rPr>
          <w:rFonts w:ascii="Times New Roman" w:hAnsi="Times New Roman" w:cs="Times New Roman"/>
          <w:lang w:val="lt-LT"/>
        </w:rPr>
        <w:t>:</w:t>
      </w:r>
      <w:r w:rsidR="005E0D02">
        <w:rPr>
          <w:rFonts w:ascii="Times New Roman" w:hAnsi="Times New Roman" w:cs="Times New Roman"/>
          <w:lang w:val="lt-LT"/>
        </w:rPr>
        <w:t xml:space="preserve"> 22</w:t>
      </w:r>
      <w:r w:rsidR="008D6042">
        <w:rPr>
          <w:rFonts w:ascii="Times New Roman" w:hAnsi="Times New Roman" w:cs="Times New Roman"/>
          <w:lang w:val="lt-LT"/>
        </w:rPr>
        <w:t xml:space="preserve">, </w:t>
      </w:r>
      <w:r w:rsidR="00B818AD" w:rsidRPr="008465D5">
        <w:rPr>
          <w:rFonts w:ascii="Times New Roman" w:hAnsi="Times New Roman" w:cs="Times New Roman"/>
          <w:lang w:val="lt-LT"/>
        </w:rPr>
        <w:t>2</w:t>
      </w:r>
      <w:r w:rsidR="005E0D02">
        <w:rPr>
          <w:rFonts w:ascii="Times New Roman" w:hAnsi="Times New Roman" w:cs="Times New Roman"/>
          <w:lang w:val="lt-LT"/>
        </w:rPr>
        <w:t>3</w:t>
      </w:r>
      <w:r w:rsidR="001053F0">
        <w:rPr>
          <w:rFonts w:ascii="Times New Roman" w:hAnsi="Times New Roman" w:cs="Times New Roman"/>
          <w:lang w:val="lt-LT"/>
        </w:rPr>
        <w:t>; V-VI:15</w:t>
      </w:r>
      <w:r w:rsidR="00B818AD" w:rsidRPr="008465D5">
        <w:rPr>
          <w:rFonts w:ascii="Times New Roman" w:hAnsi="Times New Roman" w:cs="Times New Roman"/>
          <w:lang w:val="lt-LT"/>
        </w:rPr>
        <w:t>)</w:t>
      </w:r>
      <w:r w:rsidR="00B818AD" w:rsidRPr="003068F4">
        <w:rPr>
          <w:rFonts w:ascii="Times New Roman" w:hAnsi="Times New Roman" w:cs="Times New Roman"/>
          <w:lang w:val="lt-LT"/>
        </w:rPr>
        <w:t>.</w:t>
      </w:r>
      <w:r w:rsidR="00496F40" w:rsidRPr="003068F4">
        <w:rPr>
          <w:rFonts w:ascii="Times New Roman" w:hAnsi="Times New Roman" w:cs="Times New Roman"/>
          <w:lang w:val="lt-LT"/>
        </w:rPr>
        <w:t xml:space="preserve"> </w:t>
      </w:r>
      <w:r w:rsidR="00D175C9">
        <w:rPr>
          <w:rFonts w:ascii="Times New Roman" w:hAnsi="Times New Roman" w:cs="Times New Roman"/>
          <w:lang w:val="lt-LT"/>
        </w:rPr>
        <w:t>Gyvenvietės - ne vienintelė problema</w:t>
      </w:r>
      <w:r w:rsidR="009E513E" w:rsidRPr="008465D5">
        <w:rPr>
          <w:rFonts w:ascii="Times New Roman" w:hAnsi="Times New Roman" w:cs="Times New Roman"/>
          <w:lang w:val="lt-LT"/>
        </w:rPr>
        <w:t>. Nustatyta, jog bendras Lietuvos archeolog</w:t>
      </w:r>
      <w:r w:rsidR="00D175C9">
        <w:rPr>
          <w:rFonts w:ascii="Times New Roman" w:hAnsi="Times New Roman" w:cs="Times New Roman"/>
          <w:lang w:val="lt-LT"/>
        </w:rPr>
        <w:t>inio žemėlapio reprezentatyvumo lygmuo</w:t>
      </w:r>
      <w:r w:rsidR="009E513E" w:rsidRPr="008465D5">
        <w:rPr>
          <w:rFonts w:ascii="Times New Roman" w:hAnsi="Times New Roman" w:cs="Times New Roman"/>
          <w:lang w:val="lt-LT"/>
        </w:rPr>
        <w:t xml:space="preserve"> yra </w:t>
      </w:r>
      <w:r w:rsidR="00D175C9">
        <w:rPr>
          <w:rFonts w:ascii="Times New Roman" w:hAnsi="Times New Roman" w:cs="Times New Roman"/>
          <w:lang w:val="lt-LT"/>
        </w:rPr>
        <w:t>žemas</w:t>
      </w:r>
      <w:r w:rsidR="009E513E" w:rsidRPr="008465D5">
        <w:rPr>
          <w:rFonts w:ascii="Times New Roman" w:hAnsi="Times New Roman" w:cs="Times New Roman"/>
          <w:lang w:val="lt-LT"/>
        </w:rPr>
        <w:t xml:space="preserve">, </w:t>
      </w:r>
      <w:r w:rsidR="00763188" w:rsidRPr="008465D5">
        <w:rPr>
          <w:rFonts w:ascii="Times New Roman" w:hAnsi="Times New Roman" w:cs="Times New Roman"/>
          <w:lang w:val="lt-LT"/>
        </w:rPr>
        <w:t xml:space="preserve">daugiausiai įtakos </w:t>
      </w:r>
      <w:r w:rsidR="009E513E" w:rsidRPr="008465D5">
        <w:rPr>
          <w:rFonts w:ascii="Times New Roman" w:hAnsi="Times New Roman" w:cs="Times New Roman"/>
          <w:lang w:val="lt-LT"/>
        </w:rPr>
        <w:t xml:space="preserve">tam </w:t>
      </w:r>
      <w:r w:rsidR="00763188" w:rsidRPr="008465D5">
        <w:rPr>
          <w:rFonts w:ascii="Times New Roman" w:hAnsi="Times New Roman" w:cs="Times New Roman"/>
          <w:lang w:val="lt-LT"/>
        </w:rPr>
        <w:t>turi archeologinių vietovių nykimas, ligšiolinių duomenų bazių sudarymo principai</w:t>
      </w:r>
      <w:r w:rsidR="008D6042">
        <w:rPr>
          <w:rFonts w:ascii="Times New Roman" w:hAnsi="Times New Roman" w:cs="Times New Roman"/>
          <w:lang w:val="lt-LT"/>
        </w:rPr>
        <w:t>, paieškų</w:t>
      </w:r>
      <w:r w:rsidR="00763188" w:rsidRPr="008465D5">
        <w:rPr>
          <w:rFonts w:ascii="Times New Roman" w:hAnsi="Times New Roman" w:cs="Times New Roman"/>
          <w:lang w:val="lt-LT"/>
        </w:rPr>
        <w:t xml:space="preserve"> metodai ir intensyvumas. </w:t>
      </w:r>
      <w:r w:rsidR="009E513E" w:rsidRPr="008465D5">
        <w:rPr>
          <w:rFonts w:ascii="Times New Roman" w:hAnsi="Times New Roman" w:cs="Times New Roman"/>
          <w:lang w:val="lt-LT"/>
        </w:rPr>
        <w:t xml:space="preserve">Siūlymas </w:t>
      </w:r>
      <w:r w:rsidR="00763188" w:rsidRPr="008465D5">
        <w:rPr>
          <w:rFonts w:ascii="Times New Roman" w:hAnsi="Times New Roman" w:cs="Times New Roman"/>
          <w:lang w:val="lt-LT"/>
        </w:rPr>
        <w:t xml:space="preserve">spragas </w:t>
      </w:r>
      <w:r w:rsidR="009E513E" w:rsidRPr="008465D5">
        <w:rPr>
          <w:rFonts w:ascii="Times New Roman" w:hAnsi="Times New Roman" w:cs="Times New Roman"/>
          <w:lang w:val="lt-LT"/>
        </w:rPr>
        <w:t xml:space="preserve">šalinti atliekant sistemingus </w:t>
      </w:r>
      <w:r w:rsidR="00DE3271" w:rsidRPr="008465D5">
        <w:rPr>
          <w:rFonts w:ascii="Times New Roman" w:hAnsi="Times New Roman" w:cs="Times New Roman"/>
          <w:lang w:val="lt-LT"/>
        </w:rPr>
        <w:t>atskirų mikr</w:t>
      </w:r>
      <w:r w:rsidR="00E07944">
        <w:rPr>
          <w:rFonts w:ascii="Times New Roman" w:hAnsi="Times New Roman" w:cs="Times New Roman"/>
          <w:lang w:val="lt-LT"/>
        </w:rPr>
        <w:t>o</w:t>
      </w:r>
      <w:r w:rsidR="00DE3271" w:rsidRPr="008465D5">
        <w:rPr>
          <w:rFonts w:ascii="Times New Roman" w:hAnsi="Times New Roman" w:cs="Times New Roman"/>
          <w:lang w:val="lt-LT"/>
        </w:rPr>
        <w:t xml:space="preserve">regionų </w:t>
      </w:r>
      <w:r w:rsidR="009E513E" w:rsidRPr="008465D5">
        <w:rPr>
          <w:rFonts w:ascii="Times New Roman" w:hAnsi="Times New Roman" w:cs="Times New Roman"/>
          <w:lang w:val="lt-LT"/>
        </w:rPr>
        <w:t>žvalgymus</w:t>
      </w:r>
      <w:r w:rsidR="004302C8">
        <w:rPr>
          <w:rFonts w:ascii="Times New Roman" w:hAnsi="Times New Roman" w:cs="Times New Roman"/>
          <w:lang w:val="lt-LT"/>
        </w:rPr>
        <w:t xml:space="preserve"> (su tikimybe jų duomenis vėliau ekstrapoliuoti didesniam regionui)</w:t>
      </w:r>
      <w:r w:rsidR="009E513E" w:rsidRPr="008465D5">
        <w:rPr>
          <w:rFonts w:ascii="Times New Roman" w:hAnsi="Times New Roman" w:cs="Times New Roman"/>
          <w:lang w:val="lt-LT"/>
        </w:rPr>
        <w:t xml:space="preserve"> buvo realizuotas </w:t>
      </w:r>
      <w:r w:rsidR="001053F0">
        <w:rPr>
          <w:rFonts w:ascii="Times New Roman" w:hAnsi="Times New Roman" w:cs="Times New Roman"/>
          <w:lang w:val="lt-LT"/>
        </w:rPr>
        <w:t>Neries slėnyje</w:t>
      </w:r>
      <w:r w:rsidR="008D6042">
        <w:rPr>
          <w:rFonts w:ascii="Times New Roman" w:hAnsi="Times New Roman" w:cs="Times New Roman"/>
          <w:lang w:val="lt-LT"/>
        </w:rPr>
        <w:t xml:space="preserve"> (IV:19, 21</w:t>
      </w:r>
      <w:r w:rsidR="00E759F9">
        <w:rPr>
          <w:rFonts w:ascii="Times New Roman" w:hAnsi="Times New Roman" w:cs="Times New Roman"/>
          <w:lang w:val="lt-LT"/>
        </w:rPr>
        <w:t>; V-VI: 25</w:t>
      </w:r>
      <w:r w:rsidR="008D6042">
        <w:rPr>
          <w:rFonts w:ascii="Times New Roman" w:hAnsi="Times New Roman" w:cs="Times New Roman"/>
          <w:lang w:val="lt-LT"/>
        </w:rPr>
        <w:t>)</w:t>
      </w:r>
      <w:r w:rsidR="009E513E" w:rsidRPr="008465D5">
        <w:rPr>
          <w:rFonts w:ascii="Times New Roman" w:hAnsi="Times New Roman" w:cs="Times New Roman"/>
          <w:lang w:val="lt-LT"/>
        </w:rPr>
        <w:t>.</w:t>
      </w:r>
    </w:p>
    <w:p w:rsidR="006A65E9" w:rsidRDefault="004302C8" w:rsidP="006A65E9">
      <w:pPr>
        <w:pStyle w:val="prastasiniatinklio"/>
        <w:spacing w:before="0" w:beforeAutospacing="0" w:after="0" w:afterAutospacing="0"/>
        <w:contextualSpacing/>
        <w:jc w:val="both"/>
        <w:rPr>
          <w:rFonts w:ascii="Times New Roman" w:hAnsi="Times New Roman" w:cs="Times New Roman"/>
          <w:lang w:val="lt-LT"/>
        </w:rPr>
      </w:pPr>
      <w:r>
        <w:rPr>
          <w:rFonts w:ascii="Times New Roman" w:hAnsi="Times New Roman" w:cs="Times New Roman"/>
          <w:lang w:val="lt-LT"/>
        </w:rPr>
        <w:tab/>
      </w:r>
      <w:r w:rsidR="003A36E8" w:rsidRPr="008465D5">
        <w:rPr>
          <w:rFonts w:ascii="Times New Roman" w:hAnsi="Times New Roman" w:cs="Times New Roman"/>
          <w:lang w:val="lt-LT"/>
        </w:rPr>
        <w:t>Iš esmės p</w:t>
      </w:r>
      <w:r w:rsidR="00AE4F9A" w:rsidRPr="008465D5">
        <w:rPr>
          <w:rFonts w:ascii="Times New Roman" w:hAnsi="Times New Roman" w:cs="Times New Roman"/>
          <w:lang w:val="lt-LT"/>
        </w:rPr>
        <w:t>anaši</w:t>
      </w:r>
      <w:r w:rsidR="00ED0489" w:rsidRPr="008465D5">
        <w:rPr>
          <w:rFonts w:ascii="Times New Roman" w:hAnsi="Times New Roman" w:cs="Times New Roman"/>
          <w:lang w:val="lt-LT"/>
        </w:rPr>
        <w:t xml:space="preserve">as </w:t>
      </w:r>
      <w:r w:rsidR="00DE3271" w:rsidRPr="008465D5">
        <w:rPr>
          <w:rFonts w:ascii="Times New Roman" w:hAnsi="Times New Roman" w:cs="Times New Roman"/>
          <w:lang w:val="lt-LT"/>
        </w:rPr>
        <w:t>tendencij</w:t>
      </w:r>
      <w:r w:rsidR="00ED0489" w:rsidRPr="008465D5">
        <w:rPr>
          <w:rFonts w:ascii="Times New Roman" w:hAnsi="Times New Roman" w:cs="Times New Roman"/>
          <w:lang w:val="lt-LT"/>
        </w:rPr>
        <w:t>a</w:t>
      </w:r>
      <w:r w:rsidR="00DE3271" w:rsidRPr="008465D5">
        <w:rPr>
          <w:rFonts w:ascii="Times New Roman" w:hAnsi="Times New Roman" w:cs="Times New Roman"/>
          <w:lang w:val="lt-LT"/>
        </w:rPr>
        <w:t>s</w:t>
      </w:r>
      <w:r w:rsidR="00ED0489" w:rsidRPr="008465D5">
        <w:rPr>
          <w:rFonts w:ascii="Times New Roman" w:hAnsi="Times New Roman" w:cs="Times New Roman"/>
          <w:lang w:val="lt-LT"/>
        </w:rPr>
        <w:t xml:space="preserve"> atskleid</w:t>
      </w:r>
      <w:r>
        <w:rPr>
          <w:rFonts w:ascii="Times New Roman" w:hAnsi="Times New Roman" w:cs="Times New Roman"/>
          <w:lang w:val="lt-LT"/>
        </w:rPr>
        <w:t>ė</w:t>
      </w:r>
      <w:r w:rsidR="00ED0489" w:rsidRPr="008465D5">
        <w:rPr>
          <w:rFonts w:ascii="Times New Roman" w:hAnsi="Times New Roman" w:cs="Times New Roman"/>
          <w:lang w:val="lt-LT"/>
        </w:rPr>
        <w:t xml:space="preserve"> visiškai kitu tikslu atlikti tyrimai apgyvendinimo tankumui nustatyti (II.13</w:t>
      </w:r>
      <w:r w:rsidR="00DC2290">
        <w:rPr>
          <w:rFonts w:ascii="Times New Roman" w:hAnsi="Times New Roman" w:cs="Times New Roman"/>
          <w:lang w:val="lt-LT"/>
        </w:rPr>
        <w:t>:</w:t>
      </w:r>
      <w:r w:rsidR="00E759F9">
        <w:rPr>
          <w:rFonts w:ascii="Times New Roman" w:hAnsi="Times New Roman" w:cs="Times New Roman"/>
          <w:lang w:val="lt-LT"/>
        </w:rPr>
        <w:t xml:space="preserve"> V-VI:18)</w:t>
      </w:r>
      <w:r w:rsidR="00ED0489" w:rsidRPr="008465D5">
        <w:rPr>
          <w:rFonts w:ascii="Times New Roman" w:hAnsi="Times New Roman" w:cs="Times New Roman"/>
          <w:lang w:val="lt-LT"/>
        </w:rPr>
        <w:t>)</w:t>
      </w:r>
      <w:r w:rsidR="005C5B53">
        <w:rPr>
          <w:rFonts w:ascii="Times New Roman" w:hAnsi="Times New Roman" w:cs="Times New Roman"/>
          <w:lang w:val="lt-LT"/>
        </w:rPr>
        <w:t>.</w:t>
      </w:r>
      <w:r w:rsidR="00ED0489" w:rsidRPr="008465D5">
        <w:rPr>
          <w:rFonts w:ascii="Times New Roman" w:hAnsi="Times New Roman" w:cs="Times New Roman"/>
          <w:lang w:val="lt-LT"/>
        </w:rPr>
        <w:t xml:space="preserve"> P</w:t>
      </w:r>
      <w:r w:rsidR="00DE3271" w:rsidRPr="008465D5">
        <w:rPr>
          <w:rFonts w:ascii="Times New Roman" w:hAnsi="Times New Roman" w:cs="Times New Roman"/>
          <w:lang w:val="lt-LT"/>
        </w:rPr>
        <w:t xml:space="preserve">aleodemografiniais metodais analizuojant </w:t>
      </w:r>
      <w:r w:rsidR="00A64107" w:rsidRPr="008465D5">
        <w:rPr>
          <w:rFonts w:ascii="Times New Roman" w:hAnsi="Times New Roman" w:cs="Times New Roman"/>
          <w:lang w:val="lt-LT"/>
        </w:rPr>
        <w:t>vieno mikroregiono pilkapynų</w:t>
      </w:r>
      <w:r w:rsidR="00006B8A" w:rsidRPr="008465D5">
        <w:rPr>
          <w:rFonts w:ascii="Times New Roman" w:hAnsi="Times New Roman" w:cs="Times New Roman"/>
          <w:lang w:val="lt-LT"/>
        </w:rPr>
        <w:t xml:space="preserve"> </w:t>
      </w:r>
      <w:r w:rsidR="00A64107" w:rsidRPr="008465D5">
        <w:rPr>
          <w:rFonts w:ascii="Times New Roman" w:hAnsi="Times New Roman" w:cs="Times New Roman"/>
          <w:lang w:val="lt-LT"/>
        </w:rPr>
        <w:t>medžiagą</w:t>
      </w:r>
      <w:r w:rsidR="00ED0489" w:rsidRPr="008465D5">
        <w:rPr>
          <w:rFonts w:ascii="Times New Roman" w:hAnsi="Times New Roman" w:cs="Times New Roman"/>
          <w:lang w:val="lt-LT"/>
        </w:rPr>
        <w:t>, n</w:t>
      </w:r>
      <w:r w:rsidR="00D20F51" w:rsidRPr="008465D5">
        <w:rPr>
          <w:rFonts w:ascii="Times New Roman" w:hAnsi="Times New Roman" w:cs="Times New Roman"/>
          <w:lang w:val="lt-LT"/>
        </w:rPr>
        <w:t xml:space="preserve">ustatyta, kad </w:t>
      </w:r>
      <w:r w:rsidR="00A64107" w:rsidRPr="008465D5">
        <w:rPr>
          <w:rFonts w:ascii="Times New Roman" w:hAnsi="Times New Roman" w:cs="Times New Roman"/>
          <w:lang w:val="lt-LT"/>
        </w:rPr>
        <w:t xml:space="preserve">turimais duomenimis </w:t>
      </w:r>
      <w:r w:rsidR="00D20F51" w:rsidRPr="008465D5">
        <w:rPr>
          <w:rFonts w:ascii="Times New Roman" w:hAnsi="Times New Roman" w:cs="Times New Roman"/>
          <w:lang w:val="lt-LT"/>
        </w:rPr>
        <w:t>apgyvendinimo tankumas geležies amžiuje, palyginti su mokslinėje literatūroje įsitvirtinusiais stereotipais</w:t>
      </w:r>
      <w:r w:rsidR="00A64107" w:rsidRPr="008465D5">
        <w:rPr>
          <w:rFonts w:ascii="Times New Roman" w:hAnsi="Times New Roman" w:cs="Times New Roman"/>
          <w:lang w:val="lt-LT"/>
        </w:rPr>
        <w:t xml:space="preserve"> (3 žmonės/1 km</w:t>
      </w:r>
      <w:r w:rsidR="00A64107" w:rsidRPr="008465D5">
        <w:rPr>
          <w:rFonts w:ascii="Times New Roman" w:hAnsi="Times New Roman" w:cs="Times New Roman"/>
          <w:vertAlign w:val="superscript"/>
          <w:lang w:val="lt-LT"/>
        </w:rPr>
        <w:t>2</w:t>
      </w:r>
      <w:r w:rsidR="00A64107" w:rsidRPr="008465D5">
        <w:rPr>
          <w:rFonts w:ascii="Times New Roman" w:hAnsi="Times New Roman" w:cs="Times New Roman"/>
          <w:lang w:val="lt-LT"/>
        </w:rPr>
        <w:t>)</w:t>
      </w:r>
      <w:r w:rsidR="00D20F51" w:rsidRPr="008465D5">
        <w:rPr>
          <w:rFonts w:ascii="Times New Roman" w:hAnsi="Times New Roman" w:cs="Times New Roman"/>
          <w:lang w:val="lt-LT"/>
        </w:rPr>
        <w:t>, b</w:t>
      </w:r>
      <w:r w:rsidR="00A64107" w:rsidRPr="008465D5">
        <w:rPr>
          <w:rFonts w:ascii="Times New Roman" w:hAnsi="Times New Roman" w:cs="Times New Roman"/>
          <w:lang w:val="lt-LT"/>
        </w:rPr>
        <w:t>ūtų</w:t>
      </w:r>
      <w:r w:rsidR="00D20F51" w:rsidRPr="008465D5">
        <w:rPr>
          <w:rFonts w:ascii="Times New Roman" w:hAnsi="Times New Roman" w:cs="Times New Roman"/>
          <w:lang w:val="lt-LT"/>
        </w:rPr>
        <w:t xml:space="preserve"> </w:t>
      </w:r>
      <w:r w:rsidR="00A64107" w:rsidRPr="008465D5">
        <w:rPr>
          <w:rFonts w:ascii="Times New Roman" w:hAnsi="Times New Roman" w:cs="Times New Roman"/>
          <w:lang w:val="lt-LT"/>
        </w:rPr>
        <w:t>vidutiniškai 5 kartus mažesnis</w:t>
      </w:r>
      <w:r w:rsidR="00D20F51" w:rsidRPr="008465D5">
        <w:rPr>
          <w:rFonts w:ascii="Times New Roman" w:hAnsi="Times New Roman" w:cs="Times New Roman"/>
          <w:lang w:val="lt-LT"/>
        </w:rPr>
        <w:t xml:space="preserve">. </w:t>
      </w:r>
      <w:r w:rsidR="00703A54" w:rsidRPr="008465D5">
        <w:rPr>
          <w:rFonts w:ascii="Times New Roman" w:hAnsi="Times New Roman" w:cs="Times New Roman"/>
          <w:lang w:val="lt-LT"/>
        </w:rPr>
        <w:t xml:space="preserve">Ši išvada leidžia koreguoti </w:t>
      </w:r>
      <w:r w:rsidR="003A00F7" w:rsidRPr="008465D5">
        <w:rPr>
          <w:rFonts w:ascii="Times New Roman" w:hAnsi="Times New Roman" w:cs="Times New Roman"/>
          <w:lang w:val="lt-LT"/>
        </w:rPr>
        <w:t xml:space="preserve">apgyvendinimo </w:t>
      </w:r>
      <w:r w:rsidR="00703A54" w:rsidRPr="008465D5">
        <w:rPr>
          <w:rFonts w:ascii="Times New Roman" w:hAnsi="Times New Roman" w:cs="Times New Roman"/>
          <w:lang w:val="lt-LT"/>
        </w:rPr>
        <w:t>įsivaizdavimą nuo tam tikro dydžio kaimų/gyvenviečių modelio pereinant prie vienkieminio.</w:t>
      </w:r>
    </w:p>
    <w:p w:rsidR="006A65E9" w:rsidRPr="006A65E9" w:rsidRDefault="006A65E9" w:rsidP="006A65E9">
      <w:pPr>
        <w:pStyle w:val="prastasiniatinklio"/>
        <w:spacing w:before="0" w:beforeAutospacing="0" w:after="0" w:afterAutospacing="0"/>
        <w:contextualSpacing/>
        <w:jc w:val="both"/>
        <w:rPr>
          <w:rFonts w:ascii="Times New Roman" w:hAnsi="Times New Roman" w:cs="Times New Roman"/>
          <w:lang w:val="lt-LT"/>
        </w:rPr>
      </w:pPr>
      <w:r>
        <w:rPr>
          <w:rFonts w:ascii="Times New Roman" w:hAnsi="Times New Roman" w:cs="Times New Roman"/>
          <w:lang w:val="lt-LT"/>
        </w:rPr>
        <w:tab/>
      </w:r>
      <w:r w:rsidRPr="006A65E9">
        <w:rPr>
          <w:rFonts w:ascii="Times New Roman" w:hAnsi="Times New Roman" w:cs="Times New Roman"/>
          <w:lang w:val="lt-LT"/>
        </w:rPr>
        <w:t xml:space="preserve">Bendruomenių dydžio klausimas buvo paliestas </w:t>
      </w:r>
      <w:r w:rsidR="00E759F9">
        <w:rPr>
          <w:rFonts w:ascii="Times New Roman" w:hAnsi="Times New Roman" w:cs="Times New Roman"/>
          <w:lang w:val="lt-LT"/>
        </w:rPr>
        <w:t>lyginant vieno archeologinio komplekso gyvenamosios ir laidojimui skirtas erdves chronologiniu ir</w:t>
      </w:r>
      <w:r w:rsidRPr="006A65E9">
        <w:rPr>
          <w:rFonts w:ascii="Times New Roman" w:hAnsi="Times New Roman" w:cs="Times New Roman"/>
          <w:lang w:val="lt-LT"/>
        </w:rPr>
        <w:t xml:space="preserve"> paleodemografiniu aspektais</w:t>
      </w:r>
      <w:r w:rsidR="00E759F9">
        <w:rPr>
          <w:rFonts w:ascii="Times New Roman" w:hAnsi="Times New Roman" w:cs="Times New Roman"/>
          <w:lang w:val="lt-LT"/>
        </w:rPr>
        <w:t xml:space="preserve"> (IV.</w:t>
      </w:r>
      <w:r w:rsidR="00DC2290">
        <w:rPr>
          <w:rFonts w:ascii="Times New Roman" w:hAnsi="Times New Roman" w:cs="Times New Roman"/>
          <w:lang w:val="lt-LT"/>
        </w:rPr>
        <w:t>17; V-VI.14)</w:t>
      </w:r>
      <w:r w:rsidRPr="006A65E9">
        <w:rPr>
          <w:rFonts w:ascii="Times New Roman" w:hAnsi="Times New Roman" w:cs="Times New Roman"/>
          <w:lang w:val="lt-LT"/>
        </w:rPr>
        <w:t xml:space="preserve">. Pirminiai preliminarūs tyrimai įspėja, jog greta esančių objektų geografinis artumas nebūtinai lemia jų </w:t>
      </w:r>
      <w:r w:rsidR="00101C74">
        <w:rPr>
          <w:rFonts w:ascii="Times New Roman" w:hAnsi="Times New Roman" w:cs="Times New Roman"/>
          <w:lang w:val="lt-LT"/>
        </w:rPr>
        <w:t>vienalaikiškumą</w:t>
      </w:r>
      <w:r w:rsidRPr="006A65E9">
        <w:rPr>
          <w:rFonts w:ascii="Times New Roman" w:hAnsi="Times New Roman" w:cs="Times New Roman"/>
          <w:lang w:val="lt-LT"/>
        </w:rPr>
        <w:t xml:space="preserve">, o archeologinio šaltinio išoriniai požymiai (pvz., mažas/didelis) negali būti tiesiogiai interpretuojamas tikintis analogiško dydžio socialinių vienetų. </w:t>
      </w:r>
    </w:p>
    <w:p w:rsidR="00043F72" w:rsidRDefault="00496F40" w:rsidP="00043F72">
      <w:pPr>
        <w:pStyle w:val="prastasiniatinklio"/>
        <w:spacing w:before="0" w:beforeAutospacing="0" w:after="0" w:afterAutospacing="0"/>
        <w:contextualSpacing/>
        <w:jc w:val="both"/>
        <w:rPr>
          <w:rFonts w:ascii="Times New Roman" w:hAnsi="Times New Roman" w:cs="Times New Roman"/>
          <w:lang w:val="lt-LT"/>
        </w:rPr>
      </w:pPr>
      <w:r w:rsidRPr="006A65E9">
        <w:rPr>
          <w:rFonts w:ascii="Times New Roman" w:hAnsi="Times New Roman" w:cs="Times New Roman"/>
          <w:lang w:val="lt-LT"/>
        </w:rPr>
        <w:tab/>
        <w:t xml:space="preserve">Archeologinio šaltinio </w:t>
      </w:r>
      <w:r w:rsidR="00AF2802" w:rsidRPr="006A65E9">
        <w:rPr>
          <w:rFonts w:ascii="Times New Roman" w:hAnsi="Times New Roman" w:cs="Times New Roman"/>
          <w:lang w:val="lt-LT"/>
        </w:rPr>
        <w:t>fragmentiškumo</w:t>
      </w:r>
      <w:r w:rsidRPr="006A65E9">
        <w:rPr>
          <w:rFonts w:ascii="Times New Roman" w:hAnsi="Times New Roman" w:cs="Times New Roman"/>
          <w:lang w:val="lt-LT"/>
        </w:rPr>
        <w:t xml:space="preserve"> problemos iškyla ne tik sprendžiant apgyvendinimo</w:t>
      </w:r>
      <w:r w:rsidR="00AF2802" w:rsidRPr="006A65E9">
        <w:rPr>
          <w:rFonts w:ascii="Times New Roman" w:hAnsi="Times New Roman" w:cs="Times New Roman"/>
          <w:lang w:val="lt-LT"/>
        </w:rPr>
        <w:t xml:space="preserve"> tinklo</w:t>
      </w:r>
      <w:r w:rsidRPr="006A65E9">
        <w:rPr>
          <w:rFonts w:ascii="Times New Roman" w:hAnsi="Times New Roman" w:cs="Times New Roman"/>
          <w:lang w:val="lt-LT"/>
        </w:rPr>
        <w:t xml:space="preserve"> klausimus</w:t>
      </w:r>
      <w:r w:rsidR="00AF2802" w:rsidRPr="006A65E9">
        <w:rPr>
          <w:rFonts w:ascii="Times New Roman" w:hAnsi="Times New Roman" w:cs="Times New Roman"/>
          <w:lang w:val="lt-LT"/>
        </w:rPr>
        <w:t xml:space="preserve">, bet ir </w:t>
      </w:r>
      <w:r w:rsidR="00B83594">
        <w:rPr>
          <w:rFonts w:ascii="Times New Roman" w:hAnsi="Times New Roman" w:cs="Times New Roman"/>
          <w:lang w:val="lt-LT"/>
        </w:rPr>
        <w:t>apgyvendinimo</w:t>
      </w:r>
      <w:r w:rsidR="006A65E9">
        <w:rPr>
          <w:rFonts w:ascii="Times New Roman" w:hAnsi="Times New Roman" w:cs="Times New Roman"/>
          <w:lang w:val="lt-LT"/>
        </w:rPr>
        <w:t xml:space="preserve"> </w:t>
      </w:r>
      <w:r w:rsidR="00AF2802" w:rsidRPr="006A65E9">
        <w:rPr>
          <w:rFonts w:ascii="Times New Roman" w:hAnsi="Times New Roman" w:cs="Times New Roman"/>
          <w:lang w:val="lt-LT"/>
        </w:rPr>
        <w:t xml:space="preserve">raidą, </w:t>
      </w:r>
      <w:r w:rsidR="00101C74">
        <w:rPr>
          <w:rFonts w:ascii="Times New Roman" w:hAnsi="Times New Roman" w:cs="Times New Roman"/>
          <w:lang w:val="lt-LT"/>
        </w:rPr>
        <w:t xml:space="preserve">bei kultūrinius </w:t>
      </w:r>
      <w:r w:rsidR="00DC2290">
        <w:rPr>
          <w:rFonts w:ascii="Times New Roman" w:hAnsi="Times New Roman" w:cs="Times New Roman"/>
          <w:lang w:val="lt-LT"/>
        </w:rPr>
        <w:t xml:space="preserve">procesus </w:t>
      </w:r>
      <w:r w:rsidR="00101C74">
        <w:rPr>
          <w:rFonts w:ascii="Times New Roman" w:hAnsi="Times New Roman" w:cs="Times New Roman"/>
          <w:lang w:val="lt-LT"/>
        </w:rPr>
        <w:t>plačiąja prasme</w:t>
      </w:r>
      <w:r w:rsidR="00DC2290">
        <w:rPr>
          <w:rFonts w:ascii="Times New Roman" w:hAnsi="Times New Roman" w:cs="Times New Roman"/>
          <w:lang w:val="lt-LT"/>
        </w:rPr>
        <w:t>.</w:t>
      </w:r>
      <w:r w:rsidR="00101C74">
        <w:rPr>
          <w:rFonts w:ascii="Times New Roman" w:hAnsi="Times New Roman" w:cs="Times New Roman"/>
          <w:lang w:val="lt-LT"/>
        </w:rPr>
        <w:t xml:space="preserve"> </w:t>
      </w:r>
      <w:r w:rsidR="00AF2802" w:rsidRPr="003068F4">
        <w:rPr>
          <w:rFonts w:ascii="Times New Roman" w:hAnsi="Times New Roman" w:cs="Times New Roman"/>
          <w:lang w:val="lt-LT"/>
        </w:rPr>
        <w:t>Akivaizdus archeologinio šaltinio fragmentiškumas</w:t>
      </w:r>
      <w:r w:rsidR="00DC2290" w:rsidRPr="006A65E9">
        <w:rPr>
          <w:rFonts w:ascii="Times New Roman" w:hAnsi="Times New Roman" w:cs="Times New Roman"/>
          <w:lang w:val="lt-LT"/>
        </w:rPr>
        <w:t xml:space="preserve"> nuolat</w:t>
      </w:r>
      <w:r w:rsidR="00DC2290">
        <w:rPr>
          <w:rFonts w:ascii="Times New Roman" w:hAnsi="Times New Roman" w:cs="Times New Roman"/>
          <w:lang w:val="lt-LT"/>
        </w:rPr>
        <w:t xml:space="preserve"> ištuštėjančio,</w:t>
      </w:r>
      <w:r w:rsidR="00DC2290" w:rsidRPr="00D80A30">
        <w:rPr>
          <w:rFonts w:ascii="Times New Roman" w:hAnsi="Times New Roman" w:cs="Times New Roman"/>
          <w:lang w:val="lt-LT"/>
        </w:rPr>
        <w:t xml:space="preserve"> </w:t>
      </w:r>
      <w:r w:rsidR="00DC2290">
        <w:rPr>
          <w:rFonts w:ascii="Times New Roman" w:hAnsi="Times New Roman" w:cs="Times New Roman"/>
          <w:lang w:val="lt-LT"/>
        </w:rPr>
        <w:t xml:space="preserve">faktiškai negyvenamo krašto </w:t>
      </w:r>
      <w:r w:rsidR="00DC2290" w:rsidRPr="00AF2802">
        <w:rPr>
          <w:rFonts w:ascii="Times New Roman" w:hAnsi="Times New Roman" w:cs="Times New Roman"/>
          <w:lang w:val="lt-LT"/>
        </w:rPr>
        <w:t>vaizdinį turinčiame istorin</w:t>
      </w:r>
      <w:r w:rsidR="00DC2290">
        <w:rPr>
          <w:rFonts w:ascii="Times New Roman" w:hAnsi="Times New Roman" w:cs="Times New Roman"/>
          <w:lang w:val="lt-LT"/>
        </w:rPr>
        <w:t>ės</w:t>
      </w:r>
      <w:r w:rsidR="00DC2290" w:rsidRPr="00AF2802">
        <w:rPr>
          <w:rFonts w:ascii="Times New Roman" w:hAnsi="Times New Roman" w:cs="Times New Roman"/>
          <w:lang w:val="lt-LT"/>
        </w:rPr>
        <w:t xml:space="preserve"> Sėlo</w:t>
      </w:r>
      <w:r w:rsidR="00DC2290">
        <w:rPr>
          <w:rFonts w:ascii="Times New Roman" w:hAnsi="Times New Roman" w:cs="Times New Roman"/>
          <w:lang w:val="lt-LT"/>
        </w:rPr>
        <w:t>je regione,</w:t>
      </w:r>
      <w:r w:rsidR="00DC2290" w:rsidRPr="00AF2802">
        <w:rPr>
          <w:rFonts w:ascii="Times New Roman" w:hAnsi="Times New Roman" w:cs="Times New Roman"/>
          <w:lang w:val="lt-LT"/>
        </w:rPr>
        <w:t xml:space="preserve"> </w:t>
      </w:r>
      <w:r w:rsidR="00AF2802" w:rsidRPr="003068F4">
        <w:rPr>
          <w:rFonts w:ascii="Times New Roman" w:hAnsi="Times New Roman" w:cs="Times New Roman"/>
          <w:lang w:val="lt-LT"/>
        </w:rPr>
        <w:t xml:space="preserve">buvo kompensuojamas analizuojant ir lyginant archeologines kolekcijas iš skirtingų rūšių archeologinių vietovių (piliakalnių, gyvenviečių, laidojimo paminklų), </w:t>
      </w:r>
      <w:r w:rsidR="00D80A30" w:rsidRPr="003068F4">
        <w:rPr>
          <w:rFonts w:ascii="Times New Roman" w:hAnsi="Times New Roman" w:cs="Times New Roman"/>
          <w:lang w:val="lt-LT"/>
        </w:rPr>
        <w:t xml:space="preserve">lyginant jas tarpusavyje bei su informacija iš aplinkos sedimentų, tokiu būdu </w:t>
      </w:r>
      <w:r w:rsidR="00AF2802" w:rsidRPr="00AF2802">
        <w:rPr>
          <w:rFonts w:ascii="Times New Roman" w:hAnsi="Times New Roman" w:cs="Times New Roman"/>
          <w:lang w:val="lt-LT"/>
        </w:rPr>
        <w:t>atli</w:t>
      </w:r>
      <w:r w:rsidR="00D80A30">
        <w:rPr>
          <w:rFonts w:ascii="Times New Roman" w:hAnsi="Times New Roman" w:cs="Times New Roman"/>
          <w:lang w:val="lt-LT"/>
        </w:rPr>
        <w:t>ekant</w:t>
      </w:r>
      <w:r w:rsidR="00AF2802" w:rsidRPr="00AF2802">
        <w:rPr>
          <w:rFonts w:ascii="Times New Roman" w:hAnsi="Times New Roman" w:cs="Times New Roman"/>
          <w:lang w:val="lt-LT"/>
        </w:rPr>
        <w:t xml:space="preserve"> savotišką šių duomenų grupių </w:t>
      </w:r>
      <w:r w:rsidR="00AF2802" w:rsidRPr="00D80A30">
        <w:rPr>
          <w:rFonts w:ascii="Times New Roman" w:hAnsi="Times New Roman" w:cs="Times New Roman"/>
          <w:lang w:val="lt-LT"/>
        </w:rPr>
        <w:t>"kontrolę"</w:t>
      </w:r>
      <w:r w:rsidR="00101C74">
        <w:rPr>
          <w:rFonts w:ascii="Times New Roman" w:hAnsi="Times New Roman" w:cs="Times New Roman"/>
          <w:lang w:val="lt-LT"/>
        </w:rPr>
        <w:t xml:space="preserve">. </w:t>
      </w:r>
      <w:r w:rsidR="00D80A30" w:rsidRPr="00D80A30">
        <w:rPr>
          <w:rFonts w:ascii="Times New Roman" w:hAnsi="Times New Roman" w:cs="Times New Roman"/>
          <w:lang w:val="lt-LT"/>
        </w:rPr>
        <w:t xml:space="preserve">Nustatyta, jog atsikartojamumas tėra dalinis, tačiau būtent ši asinchronija paneigia teiginius apie </w:t>
      </w:r>
      <w:r w:rsidR="00DC2290">
        <w:rPr>
          <w:rFonts w:ascii="Times New Roman" w:hAnsi="Times New Roman" w:cs="Times New Roman"/>
          <w:lang w:val="lt-LT"/>
        </w:rPr>
        <w:t>"demografines krizes"</w:t>
      </w:r>
      <w:r w:rsidR="00D80A30" w:rsidRPr="00D80A30">
        <w:rPr>
          <w:rFonts w:ascii="Times New Roman" w:hAnsi="Times New Roman" w:cs="Times New Roman"/>
          <w:lang w:val="lt-LT"/>
        </w:rPr>
        <w:t>, kadangi antropogenin</w:t>
      </w:r>
      <w:r w:rsidR="00DC2290">
        <w:rPr>
          <w:rFonts w:ascii="Times New Roman" w:hAnsi="Times New Roman" w:cs="Times New Roman"/>
          <w:lang w:val="lt-LT"/>
        </w:rPr>
        <w:t>ės</w:t>
      </w:r>
      <w:r w:rsidR="00D80A30" w:rsidRPr="00D80A30">
        <w:rPr>
          <w:rFonts w:ascii="Times New Roman" w:hAnsi="Times New Roman" w:cs="Times New Roman"/>
          <w:lang w:val="lt-LT"/>
        </w:rPr>
        <w:t xml:space="preserve"> veikl</w:t>
      </w:r>
      <w:r w:rsidR="00DC2290">
        <w:rPr>
          <w:rFonts w:ascii="Times New Roman" w:hAnsi="Times New Roman" w:cs="Times New Roman"/>
          <w:lang w:val="lt-LT"/>
        </w:rPr>
        <w:t>os pėdsakai gyvenvietėse</w:t>
      </w:r>
      <w:r w:rsidR="00D80A30" w:rsidRPr="00D80A30">
        <w:rPr>
          <w:rFonts w:ascii="Times New Roman" w:hAnsi="Times New Roman" w:cs="Times New Roman"/>
          <w:lang w:val="lt-LT"/>
        </w:rPr>
        <w:t xml:space="preserve"> tarnauja kaip atsvara neišraiškingos/neatpažintos laidosenos, siejamos su "depopuliacija"</w:t>
      </w:r>
      <w:r w:rsidR="006A65E9">
        <w:rPr>
          <w:rFonts w:ascii="Times New Roman" w:hAnsi="Times New Roman" w:cs="Times New Roman"/>
          <w:lang w:val="lt-LT"/>
        </w:rPr>
        <w:t>,</w:t>
      </w:r>
      <w:r w:rsidR="00D80A30" w:rsidRPr="00D80A30">
        <w:rPr>
          <w:rFonts w:ascii="Times New Roman" w:hAnsi="Times New Roman" w:cs="Times New Roman"/>
          <w:lang w:val="lt-LT"/>
        </w:rPr>
        <w:t xml:space="preserve"> etapams</w:t>
      </w:r>
      <w:r w:rsidR="00DC2290">
        <w:rPr>
          <w:rFonts w:ascii="Times New Roman" w:hAnsi="Times New Roman" w:cs="Times New Roman"/>
          <w:lang w:val="lt-LT"/>
        </w:rPr>
        <w:t xml:space="preserve"> (I.1)</w:t>
      </w:r>
      <w:r w:rsidR="00D80A30" w:rsidRPr="00D80A30">
        <w:rPr>
          <w:rFonts w:ascii="Times New Roman" w:hAnsi="Times New Roman" w:cs="Times New Roman"/>
          <w:lang w:val="lt-LT"/>
        </w:rPr>
        <w:t>.</w:t>
      </w:r>
    </w:p>
    <w:p w:rsidR="00043F72" w:rsidRPr="003068F4" w:rsidRDefault="00043F72" w:rsidP="00043F72">
      <w:pPr>
        <w:pStyle w:val="prastasiniatinklio"/>
        <w:spacing w:before="0" w:beforeAutospacing="0" w:after="0" w:afterAutospacing="0"/>
        <w:contextualSpacing/>
        <w:jc w:val="both"/>
        <w:rPr>
          <w:rFonts w:ascii="Times New Roman" w:hAnsi="Times New Roman" w:cs="Times New Roman"/>
          <w:lang w:val="lt-LT"/>
        </w:rPr>
      </w:pPr>
      <w:r w:rsidRPr="00043F72">
        <w:rPr>
          <w:rFonts w:ascii="Times New Roman" w:hAnsi="Times New Roman" w:cs="Times New Roman"/>
          <w:lang w:val="lt-LT"/>
        </w:rPr>
        <w:tab/>
      </w:r>
      <w:r w:rsidR="00DC3E81" w:rsidRPr="00043F72">
        <w:rPr>
          <w:rFonts w:ascii="Times New Roman" w:hAnsi="Times New Roman" w:cs="Times New Roman"/>
          <w:lang w:val="lt-LT"/>
        </w:rPr>
        <w:t>Dar viena</w:t>
      </w:r>
      <w:r w:rsidR="009E513E" w:rsidRPr="00043F72">
        <w:rPr>
          <w:rFonts w:ascii="Times New Roman" w:hAnsi="Times New Roman" w:cs="Times New Roman"/>
          <w:lang w:val="lt-LT"/>
        </w:rPr>
        <w:t xml:space="preserve"> </w:t>
      </w:r>
      <w:r w:rsidR="006A65E9" w:rsidRPr="00043F72">
        <w:rPr>
          <w:rFonts w:ascii="Times New Roman" w:hAnsi="Times New Roman" w:cs="Times New Roman"/>
          <w:lang w:val="lt-LT"/>
        </w:rPr>
        <w:t xml:space="preserve">su bendruomenių gyvenvietėmis susijusi </w:t>
      </w:r>
      <w:r w:rsidR="009E513E" w:rsidRPr="00043F72">
        <w:rPr>
          <w:rFonts w:ascii="Times New Roman" w:hAnsi="Times New Roman" w:cs="Times New Roman"/>
          <w:lang w:val="lt-LT"/>
        </w:rPr>
        <w:t xml:space="preserve">sritis yra gyvenviečių </w:t>
      </w:r>
      <w:r w:rsidR="00DC2290" w:rsidRPr="00043F72">
        <w:rPr>
          <w:rFonts w:ascii="Times New Roman" w:hAnsi="Times New Roman" w:cs="Times New Roman"/>
          <w:lang w:val="lt-LT"/>
        </w:rPr>
        <w:t xml:space="preserve">teritorija, </w:t>
      </w:r>
      <w:r w:rsidR="009E513E" w:rsidRPr="00043F72">
        <w:rPr>
          <w:rFonts w:ascii="Times New Roman" w:hAnsi="Times New Roman" w:cs="Times New Roman"/>
          <w:lang w:val="lt-LT"/>
        </w:rPr>
        <w:t>rib</w:t>
      </w:r>
      <w:r w:rsidR="00DC2290" w:rsidRPr="00043F72">
        <w:rPr>
          <w:rFonts w:ascii="Times New Roman" w:hAnsi="Times New Roman" w:cs="Times New Roman"/>
          <w:lang w:val="lt-LT"/>
        </w:rPr>
        <w:t>o</w:t>
      </w:r>
      <w:r w:rsidR="009E513E" w:rsidRPr="00043F72">
        <w:rPr>
          <w:rFonts w:ascii="Times New Roman" w:hAnsi="Times New Roman" w:cs="Times New Roman"/>
          <w:lang w:val="lt-LT"/>
        </w:rPr>
        <w:t>s</w:t>
      </w:r>
      <w:r w:rsidR="00DC2290" w:rsidRPr="00043F72">
        <w:rPr>
          <w:rFonts w:ascii="Times New Roman" w:hAnsi="Times New Roman" w:cs="Times New Roman"/>
          <w:lang w:val="lt-LT"/>
        </w:rPr>
        <w:t>, vidinis išplanavimas</w:t>
      </w:r>
      <w:r w:rsidR="00C245A1" w:rsidRPr="00043F72">
        <w:rPr>
          <w:rFonts w:ascii="Times New Roman" w:hAnsi="Times New Roman" w:cs="Times New Roman"/>
          <w:lang w:val="lt-LT"/>
        </w:rPr>
        <w:t xml:space="preserve">. Išsamūs gyvenviečių tyrimai </w:t>
      </w:r>
      <w:r w:rsidR="00C245A1" w:rsidRPr="003068F4">
        <w:rPr>
          <w:rFonts w:ascii="Times New Roman" w:hAnsi="Times New Roman" w:cs="Times New Roman"/>
          <w:lang w:val="lt-LT"/>
        </w:rPr>
        <w:t>vykdomi retai,</w:t>
      </w:r>
      <w:r w:rsidR="00C245A1" w:rsidRPr="00043F72">
        <w:rPr>
          <w:rFonts w:ascii="Times New Roman" w:hAnsi="Times New Roman" w:cs="Times New Roman"/>
          <w:lang w:val="lt-LT"/>
        </w:rPr>
        <w:t xml:space="preserve"> </w:t>
      </w:r>
      <w:r w:rsidR="00C245A1" w:rsidRPr="003068F4">
        <w:rPr>
          <w:rFonts w:ascii="Times New Roman" w:hAnsi="Times New Roman" w:cs="Times New Roman"/>
          <w:lang w:val="lt-LT"/>
        </w:rPr>
        <w:t xml:space="preserve">todėl alternatyvių metodų taikymas turi </w:t>
      </w:r>
      <w:r w:rsidR="00A64107" w:rsidRPr="003068F4">
        <w:rPr>
          <w:rFonts w:ascii="Times New Roman" w:hAnsi="Times New Roman" w:cs="Times New Roman"/>
          <w:lang w:val="lt-LT"/>
        </w:rPr>
        <w:t>nemažai</w:t>
      </w:r>
      <w:r w:rsidR="00C245A1" w:rsidRPr="003068F4">
        <w:rPr>
          <w:rFonts w:ascii="Times New Roman" w:hAnsi="Times New Roman" w:cs="Times New Roman"/>
          <w:lang w:val="lt-LT"/>
        </w:rPr>
        <w:t xml:space="preserve"> perspektyvų. </w:t>
      </w:r>
      <w:r w:rsidR="00976846" w:rsidRPr="003068F4">
        <w:rPr>
          <w:rFonts w:ascii="Times New Roman" w:hAnsi="Times New Roman" w:cs="Times New Roman"/>
          <w:lang w:val="lt-LT"/>
        </w:rPr>
        <w:t>Visų pirma, paminėtini p</w:t>
      </w:r>
      <w:r w:rsidR="00ED0489" w:rsidRPr="003068F4">
        <w:rPr>
          <w:rFonts w:ascii="Times New Roman" w:hAnsi="Times New Roman" w:cs="Times New Roman"/>
          <w:lang w:val="lt-LT"/>
        </w:rPr>
        <w:t>rogramos r</w:t>
      </w:r>
      <w:r w:rsidR="00976846" w:rsidRPr="003068F4">
        <w:rPr>
          <w:rFonts w:ascii="Times New Roman" w:hAnsi="Times New Roman" w:cs="Times New Roman"/>
          <w:lang w:val="lt-LT"/>
        </w:rPr>
        <w:t xml:space="preserve">ėmuose </w:t>
      </w:r>
      <w:r w:rsidR="00ED0489" w:rsidRPr="003068F4">
        <w:rPr>
          <w:rFonts w:ascii="Times New Roman" w:hAnsi="Times New Roman" w:cs="Times New Roman"/>
          <w:lang w:val="lt-LT"/>
        </w:rPr>
        <w:t>vykdyt</w:t>
      </w:r>
      <w:r w:rsidR="00976846" w:rsidRPr="003068F4">
        <w:rPr>
          <w:rFonts w:ascii="Times New Roman" w:hAnsi="Times New Roman" w:cs="Times New Roman"/>
          <w:lang w:val="lt-LT"/>
        </w:rPr>
        <w:t xml:space="preserve">i </w:t>
      </w:r>
      <w:r w:rsidR="00ED0489" w:rsidRPr="003068F4">
        <w:rPr>
          <w:rFonts w:ascii="Times New Roman" w:hAnsi="Times New Roman" w:cs="Times New Roman"/>
          <w:lang w:val="lt-LT"/>
        </w:rPr>
        <w:t>geofizikiniai tyrimai georadaru ir magnetometru. Aiškinantis šių metodų teikiamas galimybes, bei siekiant pritaikyti juos ir jau konkrečių klausimų sprendimui, buvo atlikti gan plačios apimties tyrimai Kernavės gyvenvietėje</w:t>
      </w:r>
      <w:r w:rsidR="001053F0" w:rsidRPr="003068F4">
        <w:rPr>
          <w:rFonts w:ascii="Times New Roman" w:hAnsi="Times New Roman" w:cs="Times New Roman"/>
          <w:lang w:val="lt-LT"/>
        </w:rPr>
        <w:t>, o taip pat kitose vietose (IV:18; V-VI:24, 26)</w:t>
      </w:r>
      <w:r w:rsidR="00ED0489" w:rsidRPr="003068F4">
        <w:rPr>
          <w:rFonts w:ascii="Times New Roman" w:hAnsi="Times New Roman" w:cs="Times New Roman"/>
          <w:lang w:val="lt-LT"/>
        </w:rPr>
        <w:t xml:space="preserve">. Šiuo metu jų duomenys dar vis apdorojami, tačiau jau galima teigti, kad jie suteiks </w:t>
      </w:r>
      <w:r w:rsidR="00ED0489" w:rsidRPr="003068F4">
        <w:rPr>
          <w:rFonts w:ascii="Times New Roman" w:hAnsi="Times New Roman" w:cs="Times New Roman"/>
          <w:lang w:val="lt-LT"/>
        </w:rPr>
        <w:lastRenderedPageBreak/>
        <w:t>daug naujų duomenų apie gyvenvietės struktūrą, jos gamtinę aplinką, paleoreljefą.</w:t>
      </w:r>
      <w:r w:rsidR="002C5B9C" w:rsidRPr="003068F4">
        <w:rPr>
          <w:rFonts w:ascii="Times New Roman" w:hAnsi="Times New Roman" w:cs="Times New Roman"/>
          <w:lang w:val="lt-LT"/>
        </w:rPr>
        <w:t xml:space="preserve"> </w:t>
      </w:r>
      <w:r w:rsidR="006651AB" w:rsidRPr="003068F4">
        <w:rPr>
          <w:rFonts w:ascii="Times New Roman" w:hAnsi="Times New Roman" w:cs="Times New Roman"/>
          <w:lang w:val="lt-LT"/>
        </w:rPr>
        <w:t>Geocheminiai tyrimai</w:t>
      </w:r>
      <w:r w:rsidR="005C5076" w:rsidRPr="003068F4">
        <w:rPr>
          <w:rFonts w:ascii="Times New Roman" w:hAnsi="Times New Roman" w:cs="Times New Roman"/>
          <w:lang w:val="lt-LT"/>
        </w:rPr>
        <w:t xml:space="preserve"> -</w:t>
      </w:r>
      <w:r w:rsidR="006651AB" w:rsidRPr="003068F4">
        <w:rPr>
          <w:rFonts w:ascii="Times New Roman" w:hAnsi="Times New Roman" w:cs="Times New Roman"/>
          <w:lang w:val="lt-LT"/>
        </w:rPr>
        <w:t xml:space="preserve"> dar vienas pasaulyje gan plačiai paplitęs, bet Lietuvoje nenaudojamas žmogaus veiklos paplitimo gyvenvietėse analizavimo būdas. </w:t>
      </w:r>
      <w:r w:rsidR="002C5B9C" w:rsidRPr="003068F4">
        <w:rPr>
          <w:rFonts w:ascii="Times New Roman" w:hAnsi="Times New Roman" w:cs="Times New Roman"/>
          <w:lang w:val="lt-LT"/>
        </w:rPr>
        <w:t xml:space="preserve">Pasitelkiant ankstesnę patirtį, programos rėmuose </w:t>
      </w:r>
      <w:r w:rsidR="001053F0" w:rsidRPr="003068F4">
        <w:rPr>
          <w:rFonts w:ascii="Times New Roman" w:hAnsi="Times New Roman" w:cs="Times New Roman"/>
          <w:lang w:val="lt-LT"/>
        </w:rPr>
        <w:t xml:space="preserve">buvo </w:t>
      </w:r>
      <w:r w:rsidR="002C5B9C" w:rsidRPr="003068F4">
        <w:rPr>
          <w:rFonts w:ascii="Times New Roman" w:hAnsi="Times New Roman" w:cs="Times New Roman"/>
          <w:lang w:val="lt-LT"/>
        </w:rPr>
        <w:t>toliau gilinamasi į fosfatų tyrimų galimybes, šį kartą su tikslu įvertinti paprastų ir archeologui prieinamų lauko metodų efektyvumą lyginant su tikslesniais laboratoriniais tyrimais. Keliais būdais ištirtų tos pačios serijos bandinių  rezultatų tendencijos iš esmės sutapo ir koreliavo su archeologiniais duomenimis (II.</w:t>
      </w:r>
      <w:r w:rsidR="005E0D02" w:rsidRPr="003068F4">
        <w:rPr>
          <w:rFonts w:ascii="Times New Roman" w:hAnsi="Times New Roman" w:cs="Times New Roman"/>
          <w:lang w:val="lt-LT"/>
        </w:rPr>
        <w:t>18</w:t>
      </w:r>
      <w:r w:rsidR="002C5B9C" w:rsidRPr="003068F4">
        <w:rPr>
          <w:rFonts w:ascii="Times New Roman" w:hAnsi="Times New Roman" w:cs="Times New Roman"/>
          <w:lang w:val="lt-LT"/>
        </w:rPr>
        <w:t>).</w:t>
      </w:r>
    </w:p>
    <w:p w:rsidR="00FE59F5" w:rsidRPr="00043F72" w:rsidRDefault="00043F72" w:rsidP="00043F72">
      <w:pPr>
        <w:pStyle w:val="prastasiniatinklio"/>
        <w:spacing w:before="0" w:beforeAutospacing="0" w:after="0" w:afterAutospacing="0"/>
        <w:contextualSpacing/>
        <w:jc w:val="both"/>
        <w:rPr>
          <w:rFonts w:ascii="Times New Roman" w:hAnsi="Times New Roman" w:cs="Times New Roman"/>
          <w:lang w:val="lt-LT"/>
        </w:rPr>
      </w:pPr>
      <w:r w:rsidRPr="003068F4">
        <w:rPr>
          <w:rFonts w:ascii="Times New Roman" w:hAnsi="Times New Roman" w:cs="Times New Roman"/>
          <w:lang w:val="lt-LT"/>
        </w:rPr>
        <w:tab/>
      </w:r>
      <w:r w:rsidR="00FE59F5" w:rsidRPr="00043F72">
        <w:rPr>
          <w:rFonts w:ascii="Times New Roman" w:hAnsi="Times New Roman" w:cs="Times New Roman"/>
          <w:lang w:val="lt-LT"/>
        </w:rPr>
        <w:t xml:space="preserve">Benduomenių </w:t>
      </w:r>
      <w:r w:rsidR="00F50F8B" w:rsidRPr="00043F72">
        <w:rPr>
          <w:rFonts w:ascii="Times New Roman" w:hAnsi="Times New Roman" w:cs="Times New Roman"/>
          <w:lang w:val="lt-LT"/>
        </w:rPr>
        <w:t>socialinės</w:t>
      </w:r>
      <w:r w:rsidR="00FE59F5" w:rsidRPr="00043F72">
        <w:rPr>
          <w:rFonts w:ascii="Times New Roman" w:hAnsi="Times New Roman" w:cs="Times New Roman"/>
          <w:lang w:val="lt-LT"/>
        </w:rPr>
        <w:t xml:space="preserve"> organizacijos tyrimus pagal </w:t>
      </w:r>
      <w:r w:rsidR="007A722A" w:rsidRPr="00043F72">
        <w:rPr>
          <w:rFonts w:ascii="Times New Roman" w:hAnsi="Times New Roman" w:cs="Times New Roman"/>
          <w:lang w:val="lt-LT"/>
        </w:rPr>
        <w:t>palaidojimų medžiagą</w:t>
      </w:r>
      <w:r w:rsidR="00AA09A9" w:rsidRPr="00043F72">
        <w:rPr>
          <w:rFonts w:ascii="Times New Roman" w:hAnsi="Times New Roman" w:cs="Times New Roman"/>
          <w:lang w:val="lt-LT"/>
        </w:rPr>
        <w:t xml:space="preserve"> neretai apsunkina</w:t>
      </w:r>
      <w:r w:rsidR="00971D51" w:rsidRPr="00043F72">
        <w:rPr>
          <w:rFonts w:ascii="Times New Roman" w:hAnsi="Times New Roman" w:cs="Times New Roman"/>
          <w:lang w:val="lt-LT"/>
        </w:rPr>
        <w:t xml:space="preserve"> įvairios </w:t>
      </w:r>
      <w:r w:rsidR="00FD6492" w:rsidRPr="00043F72">
        <w:rPr>
          <w:rFonts w:ascii="Times New Roman" w:hAnsi="Times New Roman" w:cs="Times New Roman"/>
          <w:lang w:val="lt-LT"/>
        </w:rPr>
        <w:t xml:space="preserve">metodinės problemos, </w:t>
      </w:r>
      <w:r w:rsidR="00AA09A9" w:rsidRPr="00043F72">
        <w:rPr>
          <w:rFonts w:ascii="Times New Roman" w:hAnsi="Times New Roman" w:cs="Times New Roman"/>
          <w:lang w:val="lt-LT"/>
        </w:rPr>
        <w:t xml:space="preserve">visų pirma, </w:t>
      </w:r>
      <w:r w:rsidR="00FD6492" w:rsidRPr="00043F72">
        <w:rPr>
          <w:rFonts w:ascii="Times New Roman" w:hAnsi="Times New Roman" w:cs="Times New Roman"/>
          <w:lang w:val="lt-LT"/>
        </w:rPr>
        <w:t>susijusios su osteologinės žmonių palaikų (ypač – degintinių) analizės metodika ir rezultatų patikimumu.</w:t>
      </w:r>
      <w:r w:rsidR="003E6BC4" w:rsidRPr="00043F72">
        <w:rPr>
          <w:rFonts w:ascii="Times New Roman" w:hAnsi="Times New Roman" w:cs="Times New Roman"/>
          <w:lang w:val="lt-LT"/>
        </w:rPr>
        <w:t xml:space="preserve"> Tyrimų metu nustatyta</w:t>
      </w:r>
      <w:r w:rsidR="007A722A" w:rsidRPr="00043F72">
        <w:rPr>
          <w:rFonts w:ascii="Times New Roman" w:hAnsi="Times New Roman" w:cs="Times New Roman"/>
          <w:lang w:val="lt-LT"/>
        </w:rPr>
        <w:t xml:space="preserve">, jog </w:t>
      </w:r>
      <w:r w:rsidR="003E6BC4" w:rsidRPr="00043F72">
        <w:rPr>
          <w:rFonts w:ascii="Times New Roman" w:hAnsi="Times New Roman" w:cs="Times New Roman"/>
          <w:lang w:val="lt-LT"/>
        </w:rPr>
        <w:t>nors klaidingos osteologinės analizės tikimybė nėra maža, dirbant su didesnėmis duomenų imtimis ir atitinkamai formuluojant uždavinius, analizės patikimumas yra pakankamas daugeliui problemų spręsti</w:t>
      </w:r>
      <w:r w:rsidR="001F43B3" w:rsidRPr="00043F72">
        <w:rPr>
          <w:rFonts w:ascii="Times New Roman" w:hAnsi="Times New Roman" w:cs="Times New Roman"/>
          <w:lang w:val="lt-LT"/>
        </w:rPr>
        <w:t xml:space="preserve"> (</w:t>
      </w:r>
      <w:r w:rsidR="00747AA7" w:rsidRPr="00043F72">
        <w:rPr>
          <w:rFonts w:ascii="Times New Roman" w:hAnsi="Times New Roman" w:cs="Times New Roman"/>
          <w:lang w:val="lt-LT"/>
        </w:rPr>
        <w:t>II.11, 14, 16; IV:9</w:t>
      </w:r>
      <w:r w:rsidR="001F43B3" w:rsidRPr="00043F72">
        <w:rPr>
          <w:rFonts w:ascii="Times New Roman" w:hAnsi="Times New Roman" w:cs="Times New Roman"/>
          <w:lang w:val="lt-LT"/>
        </w:rPr>
        <w:t>)</w:t>
      </w:r>
      <w:r w:rsidR="003E6BC4" w:rsidRPr="00043F72">
        <w:rPr>
          <w:rFonts w:ascii="Times New Roman" w:hAnsi="Times New Roman" w:cs="Times New Roman"/>
          <w:lang w:val="lt-LT"/>
        </w:rPr>
        <w:t xml:space="preserve">. </w:t>
      </w:r>
    </w:p>
    <w:p w:rsidR="006866F2" w:rsidRPr="003068F4" w:rsidRDefault="00F50F8B" w:rsidP="006866F2">
      <w:pPr>
        <w:ind w:right="140" w:firstLine="1296"/>
        <w:jc w:val="both"/>
        <w:rPr>
          <w:lang w:val="lt-LT"/>
        </w:rPr>
      </w:pPr>
      <w:r>
        <w:rPr>
          <w:lang w:val="lt-LT"/>
        </w:rPr>
        <w:t>Bendruomenių pažinimui aktual</w:t>
      </w:r>
      <w:r w:rsidR="00747AA7">
        <w:rPr>
          <w:lang w:val="lt-LT"/>
        </w:rPr>
        <w:t>ū</w:t>
      </w:r>
      <w:r>
        <w:rPr>
          <w:lang w:val="lt-LT"/>
        </w:rPr>
        <w:t xml:space="preserve">s vidinės organizacijos </w:t>
      </w:r>
      <w:r w:rsidR="00747AA7">
        <w:rPr>
          <w:lang w:val="lt-LT"/>
        </w:rPr>
        <w:t xml:space="preserve">tyrimai </w:t>
      </w:r>
      <w:r w:rsidR="00673E67">
        <w:rPr>
          <w:lang w:val="lt-LT"/>
        </w:rPr>
        <w:t>dažniausiai atliekami</w:t>
      </w:r>
      <w:r w:rsidR="00747AA7">
        <w:rPr>
          <w:lang w:val="lt-LT"/>
        </w:rPr>
        <w:t xml:space="preserve"> i</w:t>
      </w:r>
      <w:r w:rsidR="003E6BC4">
        <w:rPr>
          <w:lang w:val="lt-LT"/>
        </w:rPr>
        <w:t xml:space="preserve">eškant </w:t>
      </w:r>
      <w:r w:rsidR="007A722A">
        <w:rPr>
          <w:lang w:val="lt-LT"/>
        </w:rPr>
        <w:t>laidosenos ryšio su įvairi</w:t>
      </w:r>
      <w:r w:rsidR="001F43B3">
        <w:rPr>
          <w:lang w:val="lt-LT"/>
        </w:rPr>
        <w:t>omi</w:t>
      </w:r>
      <w:r w:rsidR="007A722A">
        <w:rPr>
          <w:lang w:val="lt-LT"/>
        </w:rPr>
        <w:t>s biologinėmis ir socialinėmis kategorijomis</w:t>
      </w:r>
      <w:r w:rsidR="00747AA7">
        <w:rPr>
          <w:lang w:val="lt-LT"/>
        </w:rPr>
        <w:t xml:space="preserve">. </w:t>
      </w:r>
      <w:r w:rsidR="00673E67">
        <w:rPr>
          <w:lang w:val="lt-LT"/>
        </w:rPr>
        <w:t xml:space="preserve">Tokios metodologijos galimybės ir ribos buvo įvertintos lyginant XVI-XVII a. senkapio archeologinę medžiagą su prieinamais vienalaikiais istoriniais dokumentais, reglamentuojančiais </w:t>
      </w:r>
      <w:r w:rsidR="009E75D7">
        <w:rPr>
          <w:lang w:val="lt-LT"/>
        </w:rPr>
        <w:t xml:space="preserve">to meto luomų aprangą. </w:t>
      </w:r>
      <w:r w:rsidR="00747AA7">
        <w:rPr>
          <w:lang w:val="lt-LT"/>
        </w:rPr>
        <w:t>K</w:t>
      </w:r>
      <w:r w:rsidR="007A722A" w:rsidRPr="003068F4">
        <w:rPr>
          <w:lang w:val="lt-LT"/>
        </w:rPr>
        <w:t xml:space="preserve">onstatuota, jog </w:t>
      </w:r>
      <w:r w:rsidR="005F1A24" w:rsidRPr="003068F4">
        <w:rPr>
          <w:lang w:val="lt-LT"/>
        </w:rPr>
        <w:t xml:space="preserve">vien laidojimo paminklų duomenys nesuteikia vienareikšmiško atsakymo </w:t>
      </w:r>
      <w:r w:rsidR="007A722A" w:rsidRPr="003068F4">
        <w:rPr>
          <w:lang w:val="lt-LT"/>
        </w:rPr>
        <w:t>apie socialinę, regioninę ar etninę mirusiųjų kilmę</w:t>
      </w:r>
      <w:r w:rsidR="00FE59F5" w:rsidRPr="003068F4">
        <w:rPr>
          <w:lang w:val="lt-LT"/>
        </w:rPr>
        <w:t xml:space="preserve"> </w:t>
      </w:r>
      <w:r w:rsidR="004F6D55" w:rsidRPr="003068F4">
        <w:rPr>
          <w:lang w:val="lt-LT"/>
        </w:rPr>
        <w:t>(</w:t>
      </w:r>
      <w:r w:rsidR="009E75D7" w:rsidRPr="003068F4">
        <w:rPr>
          <w:lang w:val="lt-LT"/>
        </w:rPr>
        <w:t>II:1).</w:t>
      </w:r>
      <w:r w:rsidR="00EE6E83" w:rsidRPr="003068F4">
        <w:rPr>
          <w:lang w:val="lt-LT"/>
        </w:rPr>
        <w:t xml:space="preserve"> Šių </w:t>
      </w:r>
      <w:r w:rsidR="00AC15CB" w:rsidRPr="003068F4">
        <w:rPr>
          <w:lang w:val="lt-LT"/>
        </w:rPr>
        <w:t>identitetų</w:t>
      </w:r>
      <w:r w:rsidR="00EE6E83" w:rsidRPr="003068F4">
        <w:rPr>
          <w:lang w:val="lt-LT"/>
        </w:rPr>
        <w:t xml:space="preserve"> dešifravimas laidosenoje - sudėtingas uždavinys. </w:t>
      </w:r>
      <w:r w:rsidR="00EE6E83">
        <w:rPr>
          <w:lang w:val="lt-LT"/>
        </w:rPr>
        <w:t xml:space="preserve">Rytų Lietuvos geležies amžiaus </w:t>
      </w:r>
      <w:r w:rsidR="00423999">
        <w:rPr>
          <w:lang w:val="lt-LT"/>
        </w:rPr>
        <w:t xml:space="preserve">palaidojimų medžiaga ir per ją interpretuojama </w:t>
      </w:r>
      <w:r w:rsidR="00EE6E83">
        <w:rPr>
          <w:lang w:val="lt-LT"/>
        </w:rPr>
        <w:t>socialinė organizacija analizuota teisinių klasių požiūriu</w:t>
      </w:r>
      <w:r w:rsidR="00AD6CFB">
        <w:rPr>
          <w:lang w:val="lt-LT"/>
        </w:rPr>
        <w:t xml:space="preserve"> (</w:t>
      </w:r>
      <w:r w:rsidR="009E75D7">
        <w:rPr>
          <w:lang w:val="lt-LT"/>
        </w:rPr>
        <w:t>II.</w:t>
      </w:r>
      <w:r w:rsidR="00FF2C9D">
        <w:rPr>
          <w:lang w:val="lt-LT"/>
        </w:rPr>
        <w:t>15</w:t>
      </w:r>
      <w:r w:rsidR="00AD6CFB">
        <w:rPr>
          <w:lang w:val="lt-LT"/>
        </w:rPr>
        <w:t>)</w:t>
      </w:r>
      <w:r w:rsidR="00EE6E83">
        <w:rPr>
          <w:lang w:val="lt-LT"/>
        </w:rPr>
        <w:t>. Vadovautasi prielaida, kad visam barbariškajam pasauliui būdingas klasinis susiskaidymas</w:t>
      </w:r>
      <w:r w:rsidR="00AD6CFB">
        <w:rPr>
          <w:lang w:val="lt-LT"/>
        </w:rPr>
        <w:t xml:space="preserve"> </w:t>
      </w:r>
      <w:r w:rsidR="00EE6E83">
        <w:rPr>
          <w:lang w:val="lt-LT"/>
        </w:rPr>
        <w:t xml:space="preserve">egzistavo ir geležies amžiaus Rytų Lietuvoje. Socialinei stratifikacijai </w:t>
      </w:r>
      <w:r w:rsidR="00AC15CB">
        <w:rPr>
          <w:lang w:val="lt-LT"/>
        </w:rPr>
        <w:t>atskleisti</w:t>
      </w:r>
      <w:r w:rsidR="00FF2C9D">
        <w:rPr>
          <w:lang w:val="lt-LT"/>
        </w:rPr>
        <w:t xml:space="preserve"> remtasi įkapių turtingumu</w:t>
      </w:r>
      <w:r w:rsidR="009E75D7">
        <w:rPr>
          <w:lang w:val="lt-LT"/>
        </w:rPr>
        <w:t xml:space="preserve">, kuris laikomas socialinio statuso išraiška. </w:t>
      </w:r>
      <w:r w:rsidR="00FE33C8">
        <w:rPr>
          <w:lang w:val="lt-LT"/>
        </w:rPr>
        <w:t>Beje, į</w:t>
      </w:r>
      <w:r w:rsidR="00FF2C9D">
        <w:rPr>
          <w:lang w:val="lt-LT"/>
        </w:rPr>
        <w:t>kapių vienetų skaičius nėra vienintelis kriterijus įvertinti bendruomenių vidinę struktūrą</w:t>
      </w:r>
      <w:r w:rsidR="00FF2C9D" w:rsidRPr="003068F4">
        <w:rPr>
          <w:lang w:val="lt-LT"/>
        </w:rPr>
        <w:t xml:space="preserve">. </w:t>
      </w:r>
      <w:r w:rsidR="00220CC5" w:rsidRPr="003068F4">
        <w:rPr>
          <w:lang w:val="lt-LT"/>
        </w:rPr>
        <w:t xml:space="preserve">Kiekybiniu požiūriu </w:t>
      </w:r>
      <w:r w:rsidR="003F6B0C" w:rsidRPr="003068F4">
        <w:rPr>
          <w:lang w:val="lt-LT"/>
        </w:rPr>
        <w:t>į</w:t>
      </w:r>
      <w:r w:rsidR="00220CC5" w:rsidRPr="003068F4">
        <w:rPr>
          <w:lang w:val="lt-LT"/>
        </w:rPr>
        <w:t>vertin</w:t>
      </w:r>
      <w:r w:rsidR="003F6B0C" w:rsidRPr="003068F4">
        <w:rPr>
          <w:lang w:val="lt-LT"/>
        </w:rPr>
        <w:t>us</w:t>
      </w:r>
      <w:r w:rsidR="00220CC5" w:rsidRPr="003068F4">
        <w:rPr>
          <w:lang w:val="lt-LT"/>
        </w:rPr>
        <w:t xml:space="preserve"> bendruomenes ir jų struktūrą Sėlos regione buvo sudėtinga </w:t>
      </w:r>
      <w:r w:rsidR="003F6B0C" w:rsidRPr="003068F4">
        <w:rPr>
          <w:lang w:val="lt-LT"/>
        </w:rPr>
        <w:t xml:space="preserve">daryti apibendrinančias išvadas </w:t>
      </w:r>
      <w:r w:rsidR="00220CC5" w:rsidRPr="003068F4">
        <w:rPr>
          <w:lang w:val="lt-LT"/>
        </w:rPr>
        <w:t>dėl nevienodos archeologinių kolekcijų būklės ir kitų šalutinių faktorių</w:t>
      </w:r>
      <w:r w:rsidR="008B79DE" w:rsidRPr="003068F4">
        <w:rPr>
          <w:lang w:val="lt-LT"/>
        </w:rPr>
        <w:t xml:space="preserve"> (I:</w:t>
      </w:r>
      <w:r w:rsidR="00220CC5" w:rsidRPr="003068F4">
        <w:rPr>
          <w:lang w:val="lt-LT"/>
        </w:rPr>
        <w:t xml:space="preserve">1). </w:t>
      </w:r>
      <w:r w:rsidR="009E75D7" w:rsidRPr="003068F4">
        <w:rPr>
          <w:lang w:val="lt-LT"/>
        </w:rPr>
        <w:t>Tyrinėjant elito Vakarų Lietuvoje klausim</w:t>
      </w:r>
      <w:r w:rsidR="00FF2C9D" w:rsidRPr="003068F4">
        <w:rPr>
          <w:lang w:val="lt-LT"/>
        </w:rPr>
        <w:t>us</w:t>
      </w:r>
      <w:r w:rsidR="009E75D7" w:rsidRPr="003068F4">
        <w:rPr>
          <w:lang w:val="lt-LT"/>
        </w:rPr>
        <w:t xml:space="preserve"> buvo panaudoti keli statistiniai metodai</w:t>
      </w:r>
      <w:r w:rsidR="00FF2C9D" w:rsidRPr="003068F4">
        <w:rPr>
          <w:lang w:val="lt-LT"/>
        </w:rPr>
        <w:t xml:space="preserve">, atskleidžiantys įvairus turtingų kapų variantus, tačiau daroma išvada, jog </w:t>
      </w:r>
      <w:r w:rsidR="00220CC5" w:rsidRPr="003068F4">
        <w:rPr>
          <w:lang w:val="lt-LT"/>
        </w:rPr>
        <w:t xml:space="preserve">ne </w:t>
      </w:r>
      <w:r w:rsidR="009E75D7" w:rsidRPr="003068F4">
        <w:rPr>
          <w:lang w:val="lt-LT"/>
        </w:rPr>
        <w:t>vien įkapių skaičius leidžia kalbėti apie elitą</w:t>
      </w:r>
      <w:r w:rsidR="00FF2C9D" w:rsidRPr="003068F4">
        <w:rPr>
          <w:lang w:val="lt-LT"/>
        </w:rPr>
        <w:t xml:space="preserve"> </w:t>
      </w:r>
      <w:r w:rsidR="00A958CF" w:rsidRPr="003068F4">
        <w:rPr>
          <w:lang w:val="lt-LT"/>
        </w:rPr>
        <w:t>(II</w:t>
      </w:r>
      <w:r w:rsidR="008B79DE" w:rsidRPr="003068F4">
        <w:rPr>
          <w:lang w:val="lt-LT"/>
        </w:rPr>
        <w:t>:</w:t>
      </w:r>
      <w:r w:rsidR="00FF60D1" w:rsidRPr="003068F4">
        <w:rPr>
          <w:lang w:val="lt-LT"/>
        </w:rPr>
        <w:t>2</w:t>
      </w:r>
      <w:r w:rsidR="00A958CF" w:rsidRPr="003068F4">
        <w:rPr>
          <w:lang w:val="lt-LT"/>
        </w:rPr>
        <w:t xml:space="preserve">). </w:t>
      </w:r>
      <w:r w:rsidR="00FF60D1" w:rsidRPr="003068F4">
        <w:rPr>
          <w:lang w:val="lt-LT"/>
        </w:rPr>
        <w:t>K</w:t>
      </w:r>
      <w:r w:rsidR="008B79DE" w:rsidRPr="003068F4">
        <w:rPr>
          <w:lang w:val="lt-LT"/>
        </w:rPr>
        <w:t>eliama prielaida, jog d</w:t>
      </w:r>
      <w:r w:rsidR="00220CC5" w:rsidRPr="003068F4">
        <w:rPr>
          <w:lang w:val="lt-LT"/>
        </w:rPr>
        <w:t xml:space="preserve">augiau įvairialypio identiteto dėmenų gali atskleisti įvairūs kokybiniai požymiai. </w:t>
      </w:r>
      <w:r w:rsidR="00621361" w:rsidRPr="003068F4">
        <w:rPr>
          <w:lang w:val="lt-LT"/>
        </w:rPr>
        <w:t>Nustatyta, jog t</w:t>
      </w:r>
      <w:r w:rsidR="004F6D55" w:rsidRPr="003068F4">
        <w:rPr>
          <w:lang w:val="lt-LT"/>
        </w:rPr>
        <w:t xml:space="preserve">am tikrų pavidalų įkapės, </w:t>
      </w:r>
      <w:r w:rsidR="007524CE" w:rsidRPr="003068F4">
        <w:rPr>
          <w:lang w:val="lt-LT"/>
        </w:rPr>
        <w:t xml:space="preserve">jų deriniai, </w:t>
      </w:r>
      <w:r w:rsidR="004F6D55" w:rsidRPr="003068F4">
        <w:rPr>
          <w:lang w:val="lt-LT"/>
        </w:rPr>
        <w:t xml:space="preserve">padėtis </w:t>
      </w:r>
      <w:r w:rsidR="007524CE" w:rsidRPr="003068F4">
        <w:rPr>
          <w:lang w:val="lt-LT"/>
        </w:rPr>
        <w:t xml:space="preserve">kapuose </w:t>
      </w:r>
      <w:r w:rsidR="00994457" w:rsidRPr="003068F4">
        <w:rPr>
          <w:lang w:val="lt-LT"/>
        </w:rPr>
        <w:t>bei bendras kapų išsidėstymas galėję būti</w:t>
      </w:r>
      <w:r w:rsidR="00054D90" w:rsidRPr="003068F4">
        <w:rPr>
          <w:lang w:val="lt-LT"/>
        </w:rPr>
        <w:t xml:space="preserve"> socialinių </w:t>
      </w:r>
      <w:r w:rsidR="00621361" w:rsidRPr="003068F4">
        <w:rPr>
          <w:lang w:val="lt-LT"/>
        </w:rPr>
        <w:t>grupių - elito (</w:t>
      </w:r>
      <w:r w:rsidR="008B79DE" w:rsidRPr="003068F4">
        <w:rPr>
          <w:lang w:val="lt-LT"/>
        </w:rPr>
        <w:t>II:2</w:t>
      </w:r>
      <w:r w:rsidR="00813326" w:rsidRPr="003068F4">
        <w:rPr>
          <w:lang w:val="lt-LT"/>
        </w:rPr>
        <w:t>, 3</w:t>
      </w:r>
      <w:r w:rsidR="00621361" w:rsidRPr="003068F4">
        <w:rPr>
          <w:lang w:val="lt-LT"/>
        </w:rPr>
        <w:t>)</w:t>
      </w:r>
      <w:r w:rsidR="00220CC5" w:rsidRPr="003068F4">
        <w:rPr>
          <w:lang w:val="lt-LT"/>
        </w:rPr>
        <w:t xml:space="preserve">, </w:t>
      </w:r>
      <w:r w:rsidR="00994457" w:rsidRPr="003068F4">
        <w:rPr>
          <w:lang w:val="lt-LT"/>
        </w:rPr>
        <w:t>biologinės</w:t>
      </w:r>
      <w:r w:rsidR="00B56936" w:rsidRPr="003068F4">
        <w:rPr>
          <w:lang w:val="lt-LT"/>
        </w:rPr>
        <w:t xml:space="preserve"> ir socialinės</w:t>
      </w:r>
      <w:r w:rsidR="00621361" w:rsidRPr="003068F4">
        <w:rPr>
          <w:lang w:val="lt-LT"/>
        </w:rPr>
        <w:t xml:space="preserve"> lyties (</w:t>
      </w:r>
      <w:r w:rsidR="005E0D02" w:rsidRPr="003068F4">
        <w:rPr>
          <w:lang w:val="lt-LT"/>
        </w:rPr>
        <w:t>I:1; II:5, 18</w:t>
      </w:r>
      <w:r w:rsidR="008B79DE" w:rsidRPr="003068F4">
        <w:rPr>
          <w:lang w:val="lt-LT"/>
        </w:rPr>
        <w:t>)</w:t>
      </w:r>
      <w:r w:rsidR="00621361" w:rsidRPr="003068F4">
        <w:rPr>
          <w:lang w:val="lt-LT"/>
        </w:rPr>
        <w:t xml:space="preserve"> </w:t>
      </w:r>
      <w:r w:rsidR="00054D90" w:rsidRPr="003068F4">
        <w:rPr>
          <w:lang w:val="lt-LT"/>
        </w:rPr>
        <w:t>žymenys</w:t>
      </w:r>
      <w:r w:rsidR="00C23FE1" w:rsidRPr="003068F4">
        <w:rPr>
          <w:lang w:val="lt-LT"/>
        </w:rPr>
        <w:t xml:space="preserve">, savo prasmę turėję </w:t>
      </w:r>
      <w:r w:rsidR="00360FCD" w:rsidRPr="003068F4">
        <w:rPr>
          <w:lang w:val="lt-LT"/>
        </w:rPr>
        <w:t xml:space="preserve">tik tam tikrame regione ar tam tikroje bendruomenėje </w:t>
      </w:r>
      <w:r w:rsidR="00C23FE1" w:rsidRPr="003068F4">
        <w:rPr>
          <w:lang w:val="lt-LT"/>
        </w:rPr>
        <w:t xml:space="preserve">ir tam tikru laiku. </w:t>
      </w:r>
      <w:r w:rsidR="00B56936" w:rsidRPr="003068F4">
        <w:rPr>
          <w:lang w:val="lt-LT"/>
        </w:rPr>
        <w:t>Šiuos žymenis tiriant i</w:t>
      </w:r>
      <w:r w:rsidR="00425B48" w:rsidRPr="003068F4">
        <w:rPr>
          <w:lang w:val="lt-LT"/>
        </w:rPr>
        <w:t>lgalaikėje perspektyvoje</w:t>
      </w:r>
      <w:r w:rsidR="00B56936" w:rsidRPr="003068F4">
        <w:rPr>
          <w:lang w:val="lt-LT"/>
        </w:rPr>
        <w:t xml:space="preserve">, </w:t>
      </w:r>
      <w:r w:rsidR="00425B48" w:rsidRPr="003068F4">
        <w:rPr>
          <w:lang w:val="lt-LT"/>
        </w:rPr>
        <w:t xml:space="preserve">atskleistas </w:t>
      </w:r>
      <w:r w:rsidR="00C23FE1" w:rsidRPr="003068F4">
        <w:rPr>
          <w:lang w:val="lt-LT"/>
        </w:rPr>
        <w:t xml:space="preserve">įkapių kaip lyčių </w:t>
      </w:r>
      <w:r w:rsidR="00277B3D" w:rsidRPr="003068F4">
        <w:rPr>
          <w:lang w:val="lt-LT"/>
        </w:rPr>
        <w:t xml:space="preserve">ir amžiaus </w:t>
      </w:r>
      <w:r w:rsidR="00C23FE1" w:rsidRPr="003068F4">
        <w:rPr>
          <w:lang w:val="lt-LT"/>
        </w:rPr>
        <w:t xml:space="preserve">vaidmenų </w:t>
      </w:r>
      <w:r w:rsidR="00277B3D" w:rsidRPr="003068F4">
        <w:rPr>
          <w:lang w:val="lt-LT"/>
        </w:rPr>
        <w:t xml:space="preserve">bendruomenėje </w:t>
      </w:r>
      <w:r w:rsidR="00C23FE1" w:rsidRPr="003068F4">
        <w:rPr>
          <w:lang w:val="lt-LT"/>
        </w:rPr>
        <w:t>rodiklių kitim</w:t>
      </w:r>
      <w:r w:rsidR="00B56936" w:rsidRPr="003068F4">
        <w:rPr>
          <w:lang w:val="lt-LT"/>
        </w:rPr>
        <w:t>as</w:t>
      </w:r>
      <w:r w:rsidR="002E3ECD" w:rsidRPr="003068F4">
        <w:rPr>
          <w:lang w:val="lt-LT"/>
        </w:rPr>
        <w:t>, ir net nukrypimas nuo "normų"</w:t>
      </w:r>
      <w:r w:rsidR="00360FCD" w:rsidRPr="003068F4">
        <w:rPr>
          <w:lang w:val="lt-LT"/>
        </w:rPr>
        <w:t xml:space="preserve">. </w:t>
      </w:r>
      <w:r w:rsidR="00425B48" w:rsidRPr="003068F4">
        <w:rPr>
          <w:lang w:val="lt-LT"/>
        </w:rPr>
        <w:t>Tai leido padaryti įžvalgas apie socialinės bendruomenių sandaros kaitą pagal lyčių vaidmenis</w:t>
      </w:r>
      <w:r w:rsidR="00B56936" w:rsidRPr="003068F4">
        <w:rPr>
          <w:lang w:val="lt-LT"/>
        </w:rPr>
        <w:t>. Įdomu</w:t>
      </w:r>
      <w:r w:rsidR="00360FCD" w:rsidRPr="003068F4">
        <w:rPr>
          <w:lang w:val="lt-LT"/>
        </w:rPr>
        <w:t>, jog skirting</w:t>
      </w:r>
      <w:r w:rsidR="00277B3D" w:rsidRPr="003068F4">
        <w:rPr>
          <w:lang w:val="lt-LT"/>
        </w:rPr>
        <w:t>uose</w:t>
      </w:r>
      <w:r w:rsidR="00360FCD" w:rsidRPr="003068F4">
        <w:rPr>
          <w:lang w:val="lt-LT"/>
        </w:rPr>
        <w:t xml:space="preserve"> region</w:t>
      </w:r>
      <w:r w:rsidR="008B79DE" w:rsidRPr="003068F4">
        <w:rPr>
          <w:lang w:val="lt-LT"/>
        </w:rPr>
        <w:t>uose - V. Lietuvos ir Sėloje</w:t>
      </w:r>
      <w:r w:rsidR="00277B3D" w:rsidRPr="003068F4">
        <w:rPr>
          <w:lang w:val="lt-LT"/>
        </w:rPr>
        <w:t>, nepaisant medžiaginės kultūros skirtumų, pastebėta nemažai panašumų lyties vaidmens kitimui pažymėti</w:t>
      </w:r>
      <w:r w:rsidR="00800DCD" w:rsidRPr="003068F4">
        <w:rPr>
          <w:lang w:val="lt-LT"/>
        </w:rPr>
        <w:t>.</w:t>
      </w:r>
      <w:r w:rsidR="00C23FE1" w:rsidRPr="003068F4">
        <w:rPr>
          <w:lang w:val="lt-LT"/>
        </w:rPr>
        <w:t xml:space="preserve"> </w:t>
      </w:r>
      <w:r w:rsidR="00C61F36" w:rsidRPr="003068F4">
        <w:rPr>
          <w:lang w:val="lt-LT"/>
        </w:rPr>
        <w:t xml:space="preserve"> </w:t>
      </w:r>
    </w:p>
    <w:p w:rsidR="00D730FC" w:rsidRPr="003068F4" w:rsidRDefault="004B07EC" w:rsidP="00D730FC">
      <w:pPr>
        <w:jc w:val="both"/>
        <w:rPr>
          <w:lang w:val="lt-LT"/>
        </w:rPr>
      </w:pPr>
      <w:r>
        <w:rPr>
          <w:lang w:val="lt-LT"/>
        </w:rPr>
        <w:tab/>
      </w:r>
      <w:r w:rsidR="000D4D2A">
        <w:rPr>
          <w:lang w:val="lt-LT"/>
        </w:rPr>
        <w:t>Dalis darbų buvo orientuoti į bendruomenių tarpusavio artimesnius ar tolimesnius kontaktus</w:t>
      </w:r>
      <w:r>
        <w:rPr>
          <w:lang w:val="lt-LT"/>
        </w:rPr>
        <w:t xml:space="preserve"> (I:1; II</w:t>
      </w:r>
      <w:r w:rsidR="005E0D02">
        <w:rPr>
          <w:lang w:val="lt-LT"/>
        </w:rPr>
        <w:t>:</w:t>
      </w:r>
      <w:r>
        <w:rPr>
          <w:lang w:val="lt-LT"/>
        </w:rPr>
        <w:t xml:space="preserve">3, 4, 6, 7, 10; </w:t>
      </w:r>
      <w:r w:rsidRPr="003068F4">
        <w:rPr>
          <w:lang w:val="lt-LT"/>
        </w:rPr>
        <w:t xml:space="preserve"> III</w:t>
      </w:r>
      <w:r w:rsidR="005E0D02" w:rsidRPr="003068F4">
        <w:rPr>
          <w:lang w:val="lt-LT"/>
        </w:rPr>
        <w:t>:</w:t>
      </w:r>
      <w:r w:rsidRPr="003068F4">
        <w:rPr>
          <w:lang w:val="lt-LT"/>
        </w:rPr>
        <w:t>3; V-VI.19, 23)</w:t>
      </w:r>
      <w:r w:rsidR="000D4D2A">
        <w:rPr>
          <w:lang w:val="lt-LT"/>
        </w:rPr>
        <w:t xml:space="preserve">. </w:t>
      </w:r>
      <w:r>
        <w:rPr>
          <w:lang w:val="lt-LT"/>
        </w:rPr>
        <w:t xml:space="preserve">Žmonių komunikavimas neabejotinai turėjo didžiulę įtaką asmenų ir bendruomenių tapatybės raidai. </w:t>
      </w:r>
      <w:r w:rsidR="000D4D2A">
        <w:rPr>
          <w:lang w:val="lt-LT"/>
        </w:rPr>
        <w:t xml:space="preserve">Medžiagos analizė leidžia kalbėti apie labai įvairias situacijas, nulemtas </w:t>
      </w:r>
      <w:r w:rsidR="00423999">
        <w:rPr>
          <w:lang w:val="lt-LT"/>
        </w:rPr>
        <w:t xml:space="preserve">kontaktuojančiųjų pusių viena kitos traktavimo: kas buvo laikoma sava, </w:t>
      </w:r>
      <w:r>
        <w:rPr>
          <w:lang w:val="lt-LT"/>
        </w:rPr>
        <w:t>priimtina,</w:t>
      </w:r>
      <w:r w:rsidR="00423999">
        <w:rPr>
          <w:lang w:val="lt-LT"/>
        </w:rPr>
        <w:t xml:space="preserve"> galbūt siektina, o kas - svetima</w:t>
      </w:r>
      <w:r w:rsidRPr="003068F4">
        <w:rPr>
          <w:lang w:val="lt-LT"/>
        </w:rPr>
        <w:t>.</w:t>
      </w:r>
    </w:p>
    <w:p w:rsidR="00D730FC" w:rsidRPr="003068F4" w:rsidRDefault="00D730FC" w:rsidP="00D730FC">
      <w:pPr>
        <w:jc w:val="both"/>
        <w:rPr>
          <w:lang w:val="lt-LT"/>
        </w:rPr>
      </w:pPr>
      <w:r w:rsidRPr="003068F4">
        <w:rPr>
          <w:lang w:val="lt-LT"/>
        </w:rPr>
        <w:tab/>
      </w:r>
      <w:r w:rsidR="004B07EC">
        <w:rPr>
          <w:lang w:val="lt-LT"/>
        </w:rPr>
        <w:t>Keli darbai skirti</w:t>
      </w:r>
      <w:r w:rsidR="00193FB2">
        <w:rPr>
          <w:lang w:val="lt-LT"/>
        </w:rPr>
        <w:t xml:space="preserve"> ideologijos </w:t>
      </w:r>
      <w:r w:rsidR="004B07EC">
        <w:rPr>
          <w:lang w:val="lt-LT"/>
        </w:rPr>
        <w:t>klausimams</w:t>
      </w:r>
      <w:r w:rsidR="00193FB2">
        <w:rPr>
          <w:lang w:val="lt-LT"/>
        </w:rPr>
        <w:t xml:space="preserve">. </w:t>
      </w:r>
      <w:r w:rsidR="000253E5">
        <w:rPr>
          <w:lang w:val="lt-LT"/>
        </w:rPr>
        <w:t>Bendruomenės narių santykis su mirusiųjų pasauliu ir per šį santykį išreiškiami ideologiniai ryšiai ir, galbūt, socialiniai siekiai, aptarti remiantis keliais laidojimo papročių aspektais. Pirmuoju atveju iškelta hipotezė, kad mirusiojo kūno orientacija galėjusi būti viena iš protėvių kulto išraiškų, aktuali tiek atskiro individo, tiek visos bendruomenės lygmeniu bei galbūt veikianti kaip bendruomenių tarpusavio konkurencijos priemonė</w:t>
      </w:r>
      <w:r w:rsidR="008B79DE">
        <w:rPr>
          <w:lang w:val="lt-LT"/>
        </w:rPr>
        <w:t xml:space="preserve"> (II:12)</w:t>
      </w:r>
      <w:r w:rsidR="000253E5">
        <w:rPr>
          <w:lang w:val="lt-LT"/>
        </w:rPr>
        <w:t xml:space="preserve">. Antru atveju, </w:t>
      </w:r>
      <w:r w:rsidR="00CC4CDF">
        <w:rPr>
          <w:lang w:val="lt-LT"/>
        </w:rPr>
        <w:t>protėvių</w:t>
      </w:r>
      <w:r w:rsidR="008F10D2">
        <w:rPr>
          <w:lang w:val="lt-LT"/>
        </w:rPr>
        <w:t xml:space="preserve"> kult</w:t>
      </w:r>
      <w:r w:rsidR="009A5D72">
        <w:rPr>
          <w:lang w:val="lt-LT"/>
        </w:rPr>
        <w:t>o apraiškos</w:t>
      </w:r>
      <w:r w:rsidR="008F10D2">
        <w:rPr>
          <w:lang w:val="lt-LT"/>
        </w:rPr>
        <w:t xml:space="preserve"> </w:t>
      </w:r>
      <w:r w:rsidR="009A5D72">
        <w:rPr>
          <w:lang w:val="lt-LT"/>
        </w:rPr>
        <w:t xml:space="preserve">siejamos </w:t>
      </w:r>
      <w:r w:rsidR="009A5D72">
        <w:rPr>
          <w:lang w:val="lt-LT"/>
        </w:rPr>
        <w:lastRenderedPageBreak/>
        <w:t xml:space="preserve">su </w:t>
      </w:r>
      <w:r w:rsidR="00D2572C">
        <w:rPr>
          <w:lang w:val="lt-LT"/>
        </w:rPr>
        <w:t>radiniai</w:t>
      </w:r>
      <w:r w:rsidR="009A5D72">
        <w:rPr>
          <w:lang w:val="lt-LT"/>
        </w:rPr>
        <w:t>s</w:t>
      </w:r>
      <w:r w:rsidR="00D2572C">
        <w:rPr>
          <w:lang w:val="lt-LT"/>
        </w:rPr>
        <w:t xml:space="preserve"> grioviuose</w:t>
      </w:r>
      <w:r w:rsidR="009A5D72">
        <w:rPr>
          <w:lang w:val="lt-LT"/>
        </w:rPr>
        <w:t xml:space="preserve"> kaip galima</w:t>
      </w:r>
      <w:r w:rsidR="00D2572C">
        <w:rPr>
          <w:lang w:val="lt-LT"/>
        </w:rPr>
        <w:t xml:space="preserve"> mirusiųjų lankymo</w:t>
      </w:r>
      <w:r w:rsidR="00CC4CDF">
        <w:rPr>
          <w:lang w:val="lt-LT"/>
        </w:rPr>
        <w:t xml:space="preserve"> - atminų - forma</w:t>
      </w:r>
      <w:r w:rsidR="009A5D72">
        <w:rPr>
          <w:lang w:val="lt-LT"/>
        </w:rPr>
        <w:t>.</w:t>
      </w:r>
      <w:r w:rsidR="00D2572C">
        <w:rPr>
          <w:lang w:val="lt-LT"/>
        </w:rPr>
        <w:t xml:space="preserve"> </w:t>
      </w:r>
      <w:r w:rsidR="009A5D72" w:rsidRPr="009A5D72">
        <w:rPr>
          <w:lang w:val="lt-LT"/>
        </w:rPr>
        <w:t>Nepaisant, jog g</w:t>
      </w:r>
      <w:r w:rsidR="009A5D72" w:rsidRPr="003068F4">
        <w:rPr>
          <w:lang w:val="lt-LT"/>
        </w:rPr>
        <w:t>enealoginiai ryšiai su laiku užsimiršta, tautosaka byloja, jog atmintis funkcionavo nenutrūkdama, o medžiaginė kultūra liudija jos suaktyvėjimus</w:t>
      </w:r>
      <w:r w:rsidR="008B79DE">
        <w:rPr>
          <w:lang w:val="lt-LT"/>
        </w:rPr>
        <w:t xml:space="preserve"> (V-VI:22)</w:t>
      </w:r>
      <w:r w:rsidR="00D2572C">
        <w:rPr>
          <w:lang w:val="lt-LT"/>
        </w:rPr>
        <w:t xml:space="preserve">. </w:t>
      </w:r>
    </w:p>
    <w:p w:rsidR="006651AB" w:rsidRPr="003068F4" w:rsidRDefault="00D730FC" w:rsidP="00D730FC">
      <w:pPr>
        <w:jc w:val="both"/>
        <w:rPr>
          <w:lang w:val="lt-LT"/>
        </w:rPr>
      </w:pPr>
      <w:r w:rsidRPr="003068F4">
        <w:rPr>
          <w:lang w:val="lt-LT"/>
        </w:rPr>
        <w:tab/>
      </w:r>
      <w:r w:rsidR="00335AB2">
        <w:rPr>
          <w:lang w:val="lt-LT"/>
        </w:rPr>
        <w:t>Atlikti kiti tyrimai įvairiais aspektais papildė žinias apie atskirų regionų ar vietovių archeologiją bei jos tyrimų galimybes. Programos rėmuose į mokslinę apyvartą buvo įvesti, platesnei auditorijai pristatyti nauji archeologijos šaltiniai</w:t>
      </w:r>
      <w:r w:rsidR="005E0D02">
        <w:rPr>
          <w:lang w:val="lt-LT"/>
        </w:rPr>
        <w:t xml:space="preserve"> (II:8</w:t>
      </w:r>
      <w:r w:rsidR="00940DC8">
        <w:rPr>
          <w:lang w:val="lt-LT"/>
        </w:rPr>
        <w:t>,</w:t>
      </w:r>
      <w:r w:rsidR="00940DC8" w:rsidRPr="00940DC8">
        <w:rPr>
          <w:lang w:val="lt-LT"/>
        </w:rPr>
        <w:t xml:space="preserve"> </w:t>
      </w:r>
      <w:r w:rsidR="00D0090C">
        <w:rPr>
          <w:lang w:val="lt-LT"/>
        </w:rPr>
        <w:t>2</w:t>
      </w:r>
      <w:r w:rsidR="005E0D02">
        <w:rPr>
          <w:lang w:val="lt-LT"/>
        </w:rPr>
        <w:t>0</w:t>
      </w:r>
      <w:r w:rsidR="00D0090C">
        <w:rPr>
          <w:lang w:val="lt-LT"/>
        </w:rPr>
        <w:t>; IV</w:t>
      </w:r>
      <w:r w:rsidR="00940DC8">
        <w:rPr>
          <w:lang w:val="lt-LT"/>
        </w:rPr>
        <w:t>:1, 3, 4, 16)</w:t>
      </w:r>
      <w:r w:rsidR="00335AB2">
        <w:rPr>
          <w:lang w:val="lt-LT"/>
        </w:rPr>
        <w:t xml:space="preserve">, </w:t>
      </w:r>
      <w:r w:rsidR="00940DC8">
        <w:rPr>
          <w:lang w:val="lt-LT"/>
        </w:rPr>
        <w:t>nauja informacija papildyti apibendrinamojo po</w:t>
      </w:r>
      <w:r w:rsidR="00D0090C">
        <w:rPr>
          <w:lang w:val="lt-LT"/>
        </w:rPr>
        <w:t>būdžio darbai (II:4, 9, 1</w:t>
      </w:r>
      <w:r w:rsidR="005E0D02">
        <w:rPr>
          <w:lang w:val="lt-LT"/>
        </w:rPr>
        <w:t>7</w:t>
      </w:r>
      <w:r w:rsidR="00D0090C">
        <w:rPr>
          <w:lang w:val="lt-LT"/>
        </w:rPr>
        <w:t>, 2</w:t>
      </w:r>
      <w:r w:rsidR="005E0D02">
        <w:rPr>
          <w:lang w:val="lt-LT"/>
        </w:rPr>
        <w:t>1</w:t>
      </w:r>
      <w:r w:rsidR="00D0090C">
        <w:rPr>
          <w:lang w:val="lt-LT"/>
        </w:rPr>
        <w:t>), publikuotos kelios recenzijos (III.4, 5), disertacijos anotacijos (IV.2, 11, 15) .</w:t>
      </w:r>
    </w:p>
    <w:p w:rsidR="00B161C5" w:rsidRDefault="00B161C5" w:rsidP="0097066F">
      <w:pPr>
        <w:jc w:val="both"/>
        <w:rPr>
          <w:lang w:val="lt-LT"/>
        </w:rPr>
      </w:pPr>
    </w:p>
    <w:p w:rsidR="00C232F8" w:rsidRDefault="00C232F8">
      <w:pPr>
        <w:jc w:val="both"/>
        <w:rPr>
          <w:b/>
          <w:bCs/>
          <w:lang w:val="lt-LT"/>
        </w:rPr>
      </w:pPr>
    </w:p>
    <w:p w:rsidR="00C232F8" w:rsidRPr="003068F4" w:rsidRDefault="003068F4">
      <w:pPr>
        <w:rPr>
          <w:b/>
          <w:bCs/>
          <w:lang w:val="lt-LT"/>
        </w:rPr>
      </w:pPr>
      <w:r w:rsidRPr="003068F4">
        <w:rPr>
          <w:b/>
          <w:bCs/>
          <w:lang w:val="lt-LT"/>
        </w:rPr>
        <w:t>Individualios užduotys:</w:t>
      </w:r>
    </w:p>
    <w:p w:rsidR="003068F4" w:rsidRDefault="003068F4">
      <w:pPr>
        <w:rPr>
          <w:b/>
          <w:bCs/>
          <w:sz w:val="20"/>
          <w:lang w:val="lt-LT"/>
        </w:rPr>
      </w:pPr>
    </w:p>
    <w:p w:rsidR="002A08A6" w:rsidRPr="003068F4" w:rsidRDefault="002A08A6" w:rsidP="002A08A6">
      <w:pPr>
        <w:jc w:val="both"/>
        <w:rPr>
          <w:b/>
          <w:lang w:val="lt-LT"/>
        </w:rPr>
      </w:pPr>
      <w:r w:rsidRPr="003068F4">
        <w:rPr>
          <w:b/>
          <w:lang w:val="lt-LT"/>
        </w:rPr>
        <w:t xml:space="preserve"> Kultūrinio identiteto erdvės romėniškajame laikotarpyje</w:t>
      </w:r>
      <w:r w:rsidR="003168FA" w:rsidRPr="003068F4">
        <w:rPr>
          <w:b/>
          <w:lang w:val="lt-LT"/>
        </w:rPr>
        <w:t xml:space="preserve"> (R. Banytė-Rowell):</w:t>
      </w:r>
    </w:p>
    <w:p w:rsidR="003168FA" w:rsidRPr="003068F4" w:rsidRDefault="003168FA" w:rsidP="002A08A6">
      <w:pPr>
        <w:jc w:val="both"/>
        <w:rPr>
          <w:b/>
          <w:lang w:val="lt-LT"/>
        </w:rPr>
      </w:pPr>
    </w:p>
    <w:p w:rsidR="002A08A6" w:rsidRDefault="002A08A6" w:rsidP="002A08A6">
      <w:pPr>
        <w:ind w:firstLine="709"/>
        <w:jc w:val="both"/>
      </w:pPr>
      <w:r w:rsidRPr="003068F4">
        <w:rPr>
          <w:lang w:val="lt-LT"/>
        </w:rPr>
        <w:t xml:space="preserve">Sąvoka </w:t>
      </w:r>
      <w:r w:rsidRPr="003068F4">
        <w:rPr>
          <w:i/>
          <w:lang w:val="lt-LT"/>
        </w:rPr>
        <w:t>Identiteto erdvės</w:t>
      </w:r>
      <w:r w:rsidRPr="003068F4">
        <w:rPr>
          <w:lang w:val="lt-LT"/>
        </w:rPr>
        <w:t xml:space="preserve"> dirbant šioje programos temoje buvo naudojama tiek tiesiogine geografine prasme, tyrinėjant archeologinės kultūros bruožus įvairių dydžių teritorijose, tiek perkeltine prasme, kreipiant dėmesį tiek į pavienių individų, tiek į didesnių ar mažesnių bendruomenių identitetų</w:t>
      </w:r>
      <w:r w:rsidR="00A120C0">
        <w:rPr>
          <w:lang w:val="lt-LT"/>
        </w:rPr>
        <w:t xml:space="preserve"> </w:t>
      </w:r>
      <w:r w:rsidRPr="003068F4">
        <w:rPr>
          <w:lang w:val="lt-LT"/>
        </w:rPr>
        <w:t xml:space="preserve">įvairialypiškumą, jų dėmenis ir sanklodas. Programos tyrimų pradžioje R. Banytė-Rowell kartu su istoriku D. Barasa atliko palyginamąjį tyrimą, kuris buvo skirtas XVI-XVII a. senkapių radiniams Rytų Prūsijos pakraštyje (R. Banytė-Rowell, D. Barasa 2012). Šis tyrimas buvo „metodologijos laboratorija“ – jis buvo reikalingas pajusti archeologinių duomenų interpretacijos ribas, kuomet vien jų pagrindu daromi apibendrinimai apie mirusiųjų etninę ir socialinę kilmę. Šyšos ir Rusnės senkapių atveju turtingą moterų aprangą galima buvo analizuoti, turint 1577-1620 m. Prūsijos krašto nuostatus, kuriuose nurodoma, kokius drabužius ir puošmenas gali dėvėti tam tikro luomo žmonės. Netgi archeologinių ir istorinių šaltinių derinimas parodė, kad interpretacijose negalima pateikti vienareikšmiškų tezių apie aprangos regionalumą/bendraeuropietiškumą, socialinę mirusiųjų kilmę ir tapatumą. Šis metodologinis apsiribojimas, neleidžiantis perdėm nepagrįstai siaurinti ar plėsti </w:t>
      </w:r>
      <w:r w:rsidRPr="003068F4">
        <w:rPr>
          <w:i/>
          <w:lang w:val="lt-LT"/>
        </w:rPr>
        <w:t>identiteto erdvės</w:t>
      </w:r>
      <w:r w:rsidRPr="003068F4">
        <w:rPr>
          <w:lang w:val="lt-LT"/>
        </w:rPr>
        <w:t xml:space="preserve"> rekonstravimą</w:t>
      </w:r>
      <w:r w:rsidR="00A120C0">
        <w:rPr>
          <w:lang w:val="lt-LT"/>
        </w:rPr>
        <w:t xml:space="preserve"> </w:t>
      </w:r>
      <w:r w:rsidRPr="003068F4">
        <w:rPr>
          <w:lang w:val="lt-LT"/>
        </w:rPr>
        <w:t>romėniškojo laikotarpio medžiagoje, buvo labai svarbus. Tyrinėjant elito Vakarų Lietuvoje romėniškuoju ir ankstyvuoju tautų kraustymosi laikotarpiu klausimą buvo panaudoti keli statistiniai metodai, atkleidžiantys įvairius turtingų kapų variantus, tačiau daroma išvada, kad ne vien įkapių skaičius leidžia kalbėti apie elitą. Jo žymenys yra tam tikrų pavidalų įkapės-simboliai, kurie savo prasmę greičiausiai turėjo tik tam tikrame regione ir tam tikru laiku (R. Banytė-Rowell, A. Bitner-Wr</w:t>
      </w:r>
      <w:r w:rsidR="00A120C0">
        <w:rPr>
          <w:lang w:val="lt-LT"/>
        </w:rPr>
        <w:t>ó</w:t>
      </w:r>
      <w:r w:rsidRPr="003068F4">
        <w:rPr>
          <w:lang w:val="lt-LT"/>
        </w:rPr>
        <w:t>blewska,Ch. Reich 2012). Pavyzdys yra vienas Baitų kapinyno moters kapas, kurio įkapės atspindi kelių lygmenų tapatybes (regionalią, vakarų baltų ir Baltijos regiono). Tai III a. 2 pusė-IV a. pradžia – tas pats laikas, kai Rytų Baltijos regione sukurti tapatybės (statuso?) simboliai tokie kaip gyvatgalviai žiedai, yra tuo pačiu nuorodos į vietinio elito ryšius su šiaurės germanais Skandinavijoje (Banytė-Rowell 2013). Pažymėtina, kad vėlyvojo romėniškojo laikotarpio medžiaga iš Baitų kapinyno yra svarbi šaltinių bazė šioje problematikoje. Kur slypi tam tikro regiono savitumas, jei jo kultūriniai dėmenys turi daug bendrumų su kaimyninių kultūrų palikimu? Šis klausimas buvo tiriamas, analizuojant vadinamosios klaipėdietiškos kultūros ir Dollkeim-Kovrovo kultūros santykį (</w:t>
      </w:r>
      <w:r w:rsidRPr="003068F4">
        <w:rPr>
          <w:smallCaps/>
          <w:lang w:val="lt-LT"/>
        </w:rPr>
        <w:t>R. </w:t>
      </w:r>
      <w:r w:rsidRPr="003068F4">
        <w:rPr>
          <w:lang w:val="lt-LT"/>
        </w:rPr>
        <w:t xml:space="preserve">Banytė-Rowell 2015a). Tiek Vakarų Lietuvos, tiek visos Lietuvos romėniškojo laikotarpio medžiagos pristatymas tarptautiniame lygmenyje – svarbus uždavinys parodant baltų kultūrų vietą viso Europos Barbaricumo paveldo kontekste, atskleidžiant tiek savitumo, tiek interregionalumo aspektus, nes dažniausiai priešistorės žmonių komunikacijos būdai turėjo lemiamą įtaką asmenų ir bendruomenių tapatybės raidai (R. Banytė-Rowell 2013b; 2015b; 2016). Pavyzdžiui, gyvenimas pakrantėje ir jūrinių kelių išnaudojimas formavo ypatingą Vakarų Lietuvos kultūros dėmenų rinkinį. Šis arealas buvo tampriai susijęs su kitomis vakarų baltų kultūromis, iš kurių kylanti inovacijų galia ir komunikacinių linijų kontrolė </w:t>
      </w:r>
      <w:r w:rsidRPr="003068F4">
        <w:rPr>
          <w:lang w:val="lt-LT"/>
        </w:rPr>
        <w:lastRenderedPageBreak/>
        <w:t>stipriai įtakojo aplinkinių regionų gyvenimą (R. Banytė-Rowell, A. Bitner-Wr</w:t>
      </w:r>
      <w:r w:rsidRPr="003068F4">
        <w:rPr>
          <w:sz w:val="20"/>
          <w:szCs w:val="20"/>
          <w:lang w:val="lt-LT"/>
        </w:rPr>
        <w:t>ó</w:t>
      </w:r>
      <w:r w:rsidRPr="003068F4">
        <w:rPr>
          <w:lang w:val="lt-LT"/>
        </w:rPr>
        <w:t xml:space="preserve">blewska,Ch. </w:t>
      </w:r>
      <w:r w:rsidRPr="006F766E">
        <w:rPr>
          <w:lang w:val="pl-PL"/>
        </w:rPr>
        <w:t>Reich</w:t>
      </w:r>
      <w:r w:rsidRPr="006F766E">
        <w:rPr>
          <w:smallCaps/>
          <w:lang w:val="pl-PL"/>
        </w:rPr>
        <w:t xml:space="preserve"> 2016</w:t>
      </w:r>
      <w:r w:rsidRPr="006F766E">
        <w:rPr>
          <w:lang w:val="pl-PL"/>
        </w:rPr>
        <w:t>; taip</w:t>
      </w:r>
      <w:r w:rsidR="00A120C0" w:rsidRPr="006F766E">
        <w:rPr>
          <w:lang w:val="pl-PL"/>
        </w:rPr>
        <w:t xml:space="preserve"> </w:t>
      </w:r>
      <w:r w:rsidRPr="006F766E">
        <w:rPr>
          <w:lang w:val="pl-PL"/>
        </w:rPr>
        <w:t xml:space="preserve">pat pranešimas kartu su prof. W. Nowakowskiu simpoziume </w:t>
      </w:r>
      <w:r w:rsidRPr="006F766E">
        <w:rPr>
          <w:i/>
          <w:lang w:val="pl-PL"/>
        </w:rPr>
        <w:t xml:space="preserve">65. </w:t>
      </w:r>
      <w:r w:rsidRPr="004162EE">
        <w:rPr>
          <w:i/>
        </w:rPr>
        <w:t>International</w:t>
      </w:r>
      <w:r w:rsidR="003168FA">
        <w:rPr>
          <w:i/>
        </w:rPr>
        <w:t xml:space="preserve"> </w:t>
      </w:r>
      <w:r w:rsidRPr="004162EE">
        <w:rPr>
          <w:i/>
        </w:rPr>
        <w:t>Sachsensymposion: „Interacting</w:t>
      </w:r>
      <w:r w:rsidR="003168FA">
        <w:rPr>
          <w:i/>
        </w:rPr>
        <w:t xml:space="preserve"> </w:t>
      </w:r>
      <w:r w:rsidRPr="004162EE">
        <w:rPr>
          <w:i/>
        </w:rPr>
        <w:t>Barbarians. Contacts, Exchange and</w:t>
      </w:r>
      <w:r w:rsidR="003168FA">
        <w:rPr>
          <w:i/>
        </w:rPr>
        <w:t xml:space="preserve"> </w:t>
      </w:r>
      <w:r w:rsidRPr="004162EE">
        <w:rPr>
          <w:i/>
        </w:rPr>
        <w:t>Migrations</w:t>
      </w:r>
      <w:r w:rsidR="003168FA">
        <w:rPr>
          <w:i/>
        </w:rPr>
        <w:t xml:space="preserve"> </w:t>
      </w:r>
      <w:r w:rsidRPr="004162EE">
        <w:rPr>
          <w:i/>
        </w:rPr>
        <w:t>in</w:t>
      </w:r>
      <w:r w:rsidR="003168FA">
        <w:rPr>
          <w:i/>
        </w:rPr>
        <w:t xml:space="preserve"> </w:t>
      </w:r>
      <w:r w:rsidRPr="004162EE">
        <w:rPr>
          <w:i/>
        </w:rPr>
        <w:t>the</w:t>
      </w:r>
      <w:r w:rsidR="003168FA">
        <w:rPr>
          <w:i/>
        </w:rPr>
        <w:t xml:space="preserve"> </w:t>
      </w:r>
      <w:r w:rsidRPr="004162EE">
        <w:rPr>
          <w:i/>
        </w:rPr>
        <w:t>First</w:t>
      </w:r>
      <w:r w:rsidR="003168FA">
        <w:rPr>
          <w:i/>
        </w:rPr>
        <w:t xml:space="preserve"> </w:t>
      </w:r>
      <w:r w:rsidRPr="004162EE">
        <w:rPr>
          <w:i/>
        </w:rPr>
        <w:t>Millenium AD</w:t>
      </w:r>
      <w:r w:rsidRPr="00A801B1">
        <w:t>, 2014 m</w:t>
      </w:r>
      <w:r>
        <w:t>.). Vakarų Lietuvos paskirų lokalių bendruomenių funkcionavimo aspektai buvo tiriami Jūros aukštupio vėlyvojo romėniškojo laikotarpio ir tautų kraustymosi laikotarpio kapinynų pagrindu. Pasitelkus statistinį seriacijos metodą atskleistas įkapių kaip lyčių vaidmenų rodiklių kitimas. Tai leido padaryti įžvalgas apie socialinės bendruomenių sandaros kaitą pagal lyčių vaidmenis, apie įkapių kaip simbolių mirusiųjų individualumui atskleisti reikšmę, apie pasaulėžiūros aspektus, rekonstruojamus iš laidosenos elementų (R. Banytė-Rowell 2014). Daugelyje R. Banytės-Rowell tyrimų kaip šaltiniai naudoti ne tik muziejuose saugomi radiniai, bet ir įvairių archeologų archyvų duomenys. Pvz., archyvinės archeologijos svarba parodyta straipsnyje apie M. Brenšteino Archeologinį Kauno gubernijos inventorių (</w:t>
      </w:r>
      <w:r w:rsidRPr="00E82C10">
        <w:rPr>
          <w:color w:val="000000"/>
        </w:rPr>
        <w:t>R. Banytė-Rowell, L. Kurila, A. Simniškytė</w:t>
      </w:r>
      <w:r>
        <w:rPr>
          <w:color w:val="000000"/>
        </w:rPr>
        <w:t xml:space="preserve"> 2015). Medžiagos iš gyvenviečių ir laidojimo paminklų derinimo ir balanso svarba buvo pasirinktais pavyzdžiais parodyta R. Banytės-Rowell pranešime EAA Vilnius 2016 (sesija </w:t>
      </w:r>
      <w:r>
        <w:t>TH4-05). Vienas iš pateiktos medžiagos aspektų – kultūrinių arealų kaip identiteto geografinių ribų brėžimo vien pagal laidojimo paminklų medžiagą trūkumai ir gyvenviečių medžiagos indėlis į šią problemą. T</w:t>
      </w:r>
      <w:r w:rsidRPr="00A801B1">
        <w:t>arptautinėje mokslinėje konferencijoje Vilniuje „Lietuva-Italija: šimtmečių ryšiai“</w:t>
      </w:r>
      <w:r>
        <w:t>,</w:t>
      </w:r>
      <w:r w:rsidRPr="00A801B1">
        <w:t xml:space="preserve"> 2014 m.</w:t>
      </w:r>
      <w:r>
        <w:t xml:space="preserve"> skaitytame pranešime siekta atskleisti kaip tam tikros dirbinių formos, inspiruotos romėniškųjų pavidalų, įsišaknijo baltų kultūrose ir dabar yra laikomos ypatingais regionaliais tipais, kurie sietini su romėniškojo laikotarpio Lietuvos gyventojų identiteto žymenimis. </w:t>
      </w:r>
    </w:p>
    <w:p w:rsidR="002A08A6" w:rsidRPr="00A05998" w:rsidRDefault="002A08A6" w:rsidP="002A08A6">
      <w:pPr>
        <w:ind w:firstLine="709"/>
        <w:jc w:val="both"/>
      </w:pPr>
      <w:r>
        <w:t>Šios programos metu tirtos temos buvo populiaria forma pristatytos, skaitant viešas paskaitas Biržų krašto muziejuje „Sėla“, Šilutės F. Bajoraičio viešojoje bibliotekoje, bei pranešime Zarasų krašto muziejaus konferencijoje</w:t>
      </w:r>
      <w:r w:rsidR="006F766E">
        <w:t xml:space="preserve"> </w:t>
      </w:r>
      <w:r>
        <w:t xml:space="preserve">(žr. žemiau). Pastarasis bus publikuotas leidinyje. </w:t>
      </w:r>
    </w:p>
    <w:p w:rsidR="003068F4" w:rsidRDefault="003068F4" w:rsidP="002A08A6">
      <w:pPr>
        <w:jc w:val="both"/>
        <w:rPr>
          <w:b/>
        </w:rPr>
      </w:pPr>
    </w:p>
    <w:p w:rsidR="003068F4" w:rsidRDefault="003068F4" w:rsidP="002A08A6">
      <w:pPr>
        <w:jc w:val="both"/>
        <w:rPr>
          <w:b/>
        </w:rPr>
      </w:pPr>
    </w:p>
    <w:p w:rsidR="002A08A6" w:rsidRPr="003068F4" w:rsidRDefault="002A08A6" w:rsidP="002A08A6">
      <w:pPr>
        <w:jc w:val="both"/>
        <w:rPr>
          <w:b/>
          <w:lang w:val="pl-PL"/>
        </w:rPr>
      </w:pPr>
      <w:r>
        <w:rPr>
          <w:b/>
        </w:rPr>
        <w:t xml:space="preserve"> </w:t>
      </w:r>
      <w:r w:rsidRPr="002A08A6">
        <w:rPr>
          <w:b/>
        </w:rPr>
        <w:t xml:space="preserve">Žmogus ir bendruomenė geležies amžiaus Rytų Lietuvoje. </w:t>
      </w:r>
      <w:r w:rsidRPr="003068F4">
        <w:rPr>
          <w:b/>
          <w:lang w:val="pl-PL"/>
        </w:rPr>
        <w:t>Ideologija ir socialiniai ryšiai</w:t>
      </w:r>
      <w:r w:rsidR="003168FA" w:rsidRPr="003068F4">
        <w:rPr>
          <w:b/>
          <w:lang w:val="pl-PL"/>
        </w:rPr>
        <w:t xml:space="preserve"> (L. Kurila)</w:t>
      </w:r>
    </w:p>
    <w:p w:rsidR="003168FA" w:rsidRDefault="003168FA" w:rsidP="002A08A6">
      <w:pPr>
        <w:jc w:val="both"/>
        <w:rPr>
          <w:b/>
          <w:bCs/>
          <w:lang w:val="lt-LT"/>
        </w:rPr>
      </w:pPr>
    </w:p>
    <w:p w:rsidR="002A08A6" w:rsidRDefault="002A08A6" w:rsidP="002A08A6">
      <w:pPr>
        <w:ind w:right="140" w:firstLine="1296"/>
        <w:jc w:val="both"/>
        <w:rPr>
          <w:lang w:val="lt-LT"/>
        </w:rPr>
      </w:pPr>
      <w:r w:rsidRPr="003068F4">
        <w:rPr>
          <w:lang w:val="lt-LT"/>
        </w:rPr>
        <w:t xml:space="preserve">Programos rėmuose vykdyta individuali užduotis “Žmogus ir bendruomenė geležies amžiaus Rytų Lietuvoje. Ideologija ir socialiniai ryšiai”. Ji buvo </w:t>
      </w:r>
      <w:r w:rsidRPr="00FD573F">
        <w:rPr>
          <w:lang w:val="lt-LT"/>
        </w:rPr>
        <w:t>orientuota į geležies amžiaus Rytų Lietuvos bendruomenes, archeologiniu požiūriu reprezentuojamas vadinamosios Rytų Lietuvos pilkapių kultūros.</w:t>
      </w:r>
      <w:r>
        <w:rPr>
          <w:lang w:val="lt-LT"/>
        </w:rPr>
        <w:t xml:space="preserve"> Buvo numatyti keliapakopiai (individo, bendruomenės, visuomenės lygmenų) socialinių ryšių, ideologijos, teritorinių kontaktų  tyrimai. Atliktus darbus galima skirstyti į du pagrindinius blokus: metodinį ir probleminį.</w:t>
      </w:r>
    </w:p>
    <w:p w:rsidR="002A08A6" w:rsidRDefault="002A08A6" w:rsidP="002A08A6">
      <w:pPr>
        <w:ind w:right="140" w:firstLine="1296"/>
        <w:jc w:val="both"/>
        <w:rPr>
          <w:lang w:val="lt-LT"/>
        </w:rPr>
      </w:pPr>
      <w:r>
        <w:rPr>
          <w:lang w:val="lt-LT"/>
        </w:rPr>
        <w:t>Tiek programos vykdymo, tiek ankstesnių tyrimų metu išryškėjo kai kurios metodinės problemos, apsunkinančios socialinės organizacijos tyrimus. Pirmiausia tai problemos, susijusios su osteologinės žmonių palaikų (ypač – degintinių) analizės metodika ir rezultatų patikimumu. Šioms problemoms skirti keli straipsniai, kuriuose skirtingais aspektais nagrinėtas osteologinio amžiaus ir lyties nustatymo tikslumas ir patikimumas. Nors metodinių priemonių jo įvertinimui pasirinkimas nėra didelis, ypač neatliekant papildomų finansinių išteklių reikalaujančių gamtamokslinių tyrimų, pavyko gauti statistiškai patikimus rezultatus, kurie padės adekvačiai formuoti duomenų bazes ateities tyrimams ir pamatuotai kritiškai vertinti jų išvadas. Nagrinėtame regione – Rytų Lietuvoje – didžiąją geležies amžiaus dalį vyravo mirusiųjų deginimo paprotys, o degintiniai žmonių palaikai sudaro didžiąją dalį turimos osteologinės kolekcijos. Nustatyta, kad, nors klaidingos osteologinės analizės tikimybė nėra maža, dirbant su didesnėmis duomenų imtimis ir atitinkamai formuluojant uždavinius, analizės patikimumas yra pakankamas daugeliui problemų spręsti.</w:t>
      </w:r>
    </w:p>
    <w:p w:rsidR="002A08A6" w:rsidRDefault="002A08A6" w:rsidP="002A08A6">
      <w:pPr>
        <w:ind w:right="140" w:firstLine="1296"/>
        <w:jc w:val="both"/>
        <w:rPr>
          <w:lang w:val="lt-LT"/>
        </w:rPr>
      </w:pPr>
      <w:r>
        <w:rPr>
          <w:lang w:val="lt-LT"/>
        </w:rPr>
        <w:lastRenderedPageBreak/>
        <w:t>Kita dalis straipsnių buvo orientuoti į geležies amžiaus Rytų Lietuvos socialinės organizacijos (plačiąja prasme, apimant ir teritorinę organizaciją, paleodemografiją ir kt.) ir ideologijos problemas. Tyrimuose stengtasi į Rytų Lietuvą žvelgti ne kaip į izoliuotą regioną, o kaip į atvirą socialinį-teritorinį darinį, neatsiejamą Romėniškojo laikotarpio – Vikingų laikotarpio Europos barbariškojo pasaulio dalį, kurioje įžvelgiama daugelio socialinių fenomenų (pvz., apgyvendinimo tankumo ir modelių, socialinių rangų ir stratifikacijos), kultūros ir ideologijos (pvz., protėvių kulto, socialinio statuso išraiškos laidosenoje) analogijų su šia kultūrine erdve. Tyrimai atlikti įvairiais socialiniais lygmenimis: analizuoti atskiro individo vaidmenys bendruomenėje ir bendruomenės – visame kultūriniame regione.</w:t>
      </w:r>
    </w:p>
    <w:p w:rsidR="002A08A6" w:rsidRDefault="002A08A6" w:rsidP="002A08A6">
      <w:pPr>
        <w:ind w:right="140" w:firstLine="1296"/>
        <w:jc w:val="both"/>
        <w:rPr>
          <w:lang w:val="lt-LT"/>
        </w:rPr>
      </w:pPr>
      <w:r>
        <w:rPr>
          <w:lang w:val="lt-LT"/>
        </w:rPr>
        <w:t>Bendruomenės vidinė organizacija, jos narių santykis su mirusiųjų pasauliu ir per šį santykį išreiškiami socialiniai siekiai bei socialiniai ryšiai aptarti remiantis vienu pagrindinių laidojimo papročių aspektų – mirusiojo kūno orientacija. Iškelta hipotezė, kad tai buvo viena iš protėvių kulto išraiškų, aktuali tiek atskiro individo, tiek visos bendruomenės lygmeniu bei galbūt veikianti kaip bendruomenių tarpusavio konkurencijos priemonė.</w:t>
      </w:r>
    </w:p>
    <w:p w:rsidR="002A08A6" w:rsidRDefault="002A08A6" w:rsidP="002A08A6">
      <w:pPr>
        <w:ind w:right="140" w:firstLine="1296"/>
        <w:jc w:val="both"/>
        <w:rPr>
          <w:lang w:val="lt-LT"/>
        </w:rPr>
      </w:pPr>
      <w:r>
        <w:rPr>
          <w:lang w:val="lt-LT"/>
        </w:rPr>
        <w:t>Rytų Lietuvos geležies amžiaus socialinė organizacija analizuota teisinių klasių požiūriu. Vadovautasi prielaida, kad visam barbariškajam pasauliui būdingas klasinis susiskaidymas, apie kurį užuominų yra ir negausiuose rašytiniuose šaltiniuose apie baltus, egzistavo ir geležies amžiaus Rytų Lietuvoje. Socialinei stratifikacijai identifikuoti remtasi įkapių turtingumu, kuris laikomas socialinio statuso išraiška. Šiuo atveju atskiro teorinio diskurso nusipelno socialinių rangų ir socialinės stratifikacijos archeologinė išraiška.</w:t>
      </w:r>
    </w:p>
    <w:p w:rsidR="002A08A6" w:rsidRDefault="002A08A6" w:rsidP="002A08A6">
      <w:pPr>
        <w:ind w:right="140" w:firstLine="1296"/>
        <w:jc w:val="both"/>
        <w:rPr>
          <w:lang w:val="lt-LT"/>
        </w:rPr>
      </w:pPr>
      <w:r>
        <w:rPr>
          <w:lang w:val="lt-LT"/>
        </w:rPr>
        <w:t>Aptariamojo regiono teritorinė struktūra tirta remiantis</w:t>
      </w:r>
      <w:r w:rsidR="006F766E">
        <w:rPr>
          <w:lang w:val="lt-LT"/>
        </w:rPr>
        <w:t xml:space="preserve"> laidojimo</w:t>
      </w:r>
      <w:r>
        <w:rPr>
          <w:lang w:val="lt-LT"/>
        </w:rPr>
        <w:t xml:space="preserve"> paminklų skaičiumi ir klasikinės paleodemografijos metodais. Nustatyta, kad realus apgyvendinimo tankumas geležies amžiuje, palyginti su mokslinėje literatūroje įsitvirtinusiais stereotipais, buvo labai mažas. Ši išvada leidžia koreguoti patį apgyvendinimo modelį, nuo tam tikro dydžio kaimų/gyvenviečių modelio pereinant prie vienkieminio. Tiesa, tam dar trūksta apibendrinamojo pobūdžio gyvenamųjų erdvių ir laidojimo paminklų tyrimų.</w:t>
      </w:r>
    </w:p>
    <w:p w:rsidR="002A08A6" w:rsidRDefault="002A08A6" w:rsidP="002A08A6">
      <w:pPr>
        <w:ind w:right="140" w:firstLine="1296"/>
        <w:jc w:val="both"/>
        <w:rPr>
          <w:lang w:val="lt-LT"/>
        </w:rPr>
      </w:pPr>
      <w:r>
        <w:rPr>
          <w:lang w:val="lt-LT"/>
        </w:rPr>
        <w:t>Atlikti tyrimai atskirais aspektais papildė žiniais apie Rytų Lietuvos pilkapių kultūrą, jos raidą, socialinį ir teritorinį modelį bei ją palikusių bendruomenių ideologiją. Tyrimų rezultatais atnaujintas Rytų Lietuvos pilkapių kultūros modelis pateiktas atskirame apibendrinančiame straipsnyje.</w:t>
      </w:r>
    </w:p>
    <w:p w:rsidR="003068F4" w:rsidRDefault="003068F4" w:rsidP="002A08A6">
      <w:pPr>
        <w:jc w:val="both"/>
        <w:rPr>
          <w:b/>
          <w:bCs/>
          <w:lang w:val="lt-LT"/>
        </w:rPr>
      </w:pPr>
    </w:p>
    <w:p w:rsidR="003068F4" w:rsidRDefault="003068F4" w:rsidP="002A08A6">
      <w:pPr>
        <w:jc w:val="both"/>
        <w:rPr>
          <w:b/>
          <w:bCs/>
          <w:lang w:val="lt-LT"/>
        </w:rPr>
      </w:pPr>
    </w:p>
    <w:p w:rsidR="00C232F8" w:rsidRDefault="00C232F8" w:rsidP="002A08A6">
      <w:pPr>
        <w:jc w:val="both"/>
        <w:rPr>
          <w:b/>
          <w:bCs/>
          <w:lang w:val="lt-LT"/>
        </w:rPr>
      </w:pPr>
      <w:r>
        <w:rPr>
          <w:b/>
          <w:bCs/>
          <w:lang w:val="lt-LT"/>
        </w:rPr>
        <w:t>Geležies amžiaus bendruomenės ir jų socialinė-ekonominė erdvė (A. Simniškytė</w:t>
      </w:r>
      <w:r w:rsidR="002A08A6">
        <w:rPr>
          <w:b/>
          <w:bCs/>
          <w:lang w:val="lt-LT"/>
        </w:rPr>
        <w:t>-Strimaitienė</w:t>
      </w:r>
      <w:r>
        <w:rPr>
          <w:b/>
          <w:bCs/>
          <w:lang w:val="lt-LT"/>
        </w:rPr>
        <w:t>)</w:t>
      </w:r>
    </w:p>
    <w:p w:rsidR="003168FA" w:rsidRDefault="003168FA" w:rsidP="002A08A6">
      <w:pPr>
        <w:jc w:val="both"/>
        <w:rPr>
          <w:b/>
          <w:bCs/>
          <w:lang w:val="lt-LT"/>
        </w:rPr>
      </w:pPr>
    </w:p>
    <w:p w:rsidR="00523A2E" w:rsidRDefault="00742696" w:rsidP="004F5B38">
      <w:pPr>
        <w:jc w:val="both"/>
        <w:rPr>
          <w:lang w:val="lt-LT"/>
        </w:rPr>
      </w:pPr>
      <w:r>
        <w:rPr>
          <w:bCs/>
          <w:lang w:val="lt-LT"/>
        </w:rPr>
        <w:tab/>
      </w:r>
      <w:r w:rsidR="004C1FF3">
        <w:rPr>
          <w:bCs/>
          <w:lang w:val="lt-LT"/>
        </w:rPr>
        <w:t xml:space="preserve">Programos rėmuose bendruomenių socialinės-ekonominės erdvės </w:t>
      </w:r>
      <w:r w:rsidR="002A54E2">
        <w:rPr>
          <w:bCs/>
          <w:lang w:val="lt-LT"/>
        </w:rPr>
        <w:t xml:space="preserve">ir jos raidos </w:t>
      </w:r>
      <w:r w:rsidR="004C1FF3">
        <w:rPr>
          <w:bCs/>
          <w:lang w:val="lt-LT"/>
        </w:rPr>
        <w:t xml:space="preserve">tyrinėjimai buvo vykdyti keliais geografiniais lygmenimis, siaurąją (lokalia) ir plačiąja (regiono) prasme. </w:t>
      </w:r>
      <w:r w:rsidR="00D4569D">
        <w:rPr>
          <w:bCs/>
          <w:lang w:val="lt-LT"/>
        </w:rPr>
        <w:t xml:space="preserve">Abu lygmenis apimantis tyrimas </w:t>
      </w:r>
      <w:r w:rsidR="00601F44">
        <w:rPr>
          <w:bCs/>
          <w:lang w:val="lt-LT"/>
        </w:rPr>
        <w:t xml:space="preserve">buvo atliktas </w:t>
      </w:r>
      <w:r w:rsidR="002A54E2">
        <w:rPr>
          <w:lang w:val="lt-LT"/>
        </w:rPr>
        <w:t>faktiškai negyv</w:t>
      </w:r>
      <w:r w:rsidR="00295ABF">
        <w:rPr>
          <w:lang w:val="lt-LT"/>
        </w:rPr>
        <w:t>enamo krašto vaizdinį turinčiame</w:t>
      </w:r>
      <w:r w:rsidR="002A54E2">
        <w:rPr>
          <w:lang w:val="lt-LT"/>
        </w:rPr>
        <w:t xml:space="preserve"> istorin</w:t>
      </w:r>
      <w:r w:rsidR="00C10B5B">
        <w:rPr>
          <w:lang w:val="lt-LT"/>
        </w:rPr>
        <w:t>iame</w:t>
      </w:r>
      <w:r w:rsidR="002A54E2">
        <w:rPr>
          <w:lang w:val="lt-LT"/>
        </w:rPr>
        <w:t xml:space="preserve"> Sėlo</w:t>
      </w:r>
      <w:r w:rsidR="00C10B5B">
        <w:rPr>
          <w:lang w:val="lt-LT"/>
        </w:rPr>
        <w:t xml:space="preserve">s regione. </w:t>
      </w:r>
      <w:r w:rsidR="009D0F18" w:rsidRPr="003068F4">
        <w:rPr>
          <w:lang w:val="lt-LT"/>
        </w:rPr>
        <w:t>Akivaizd</w:t>
      </w:r>
      <w:r w:rsidR="00E272D5" w:rsidRPr="003068F4">
        <w:rPr>
          <w:lang w:val="lt-LT"/>
        </w:rPr>
        <w:t>us</w:t>
      </w:r>
      <w:r w:rsidR="009D0F18" w:rsidRPr="003068F4">
        <w:rPr>
          <w:lang w:val="lt-LT"/>
        </w:rPr>
        <w:t xml:space="preserve"> archeologinio šaltinio fragmentiškum</w:t>
      </w:r>
      <w:r w:rsidR="00E272D5" w:rsidRPr="003068F4">
        <w:rPr>
          <w:lang w:val="lt-LT"/>
        </w:rPr>
        <w:t>as buvo kompensuojamas</w:t>
      </w:r>
      <w:r w:rsidR="009D0F18" w:rsidRPr="003068F4">
        <w:rPr>
          <w:lang w:val="lt-LT"/>
        </w:rPr>
        <w:t xml:space="preserve"> </w:t>
      </w:r>
      <w:r w:rsidR="00992E53" w:rsidRPr="003068F4">
        <w:rPr>
          <w:lang w:val="lt-LT"/>
        </w:rPr>
        <w:t>analizuo</w:t>
      </w:r>
      <w:r w:rsidR="009D0F18" w:rsidRPr="003068F4">
        <w:rPr>
          <w:lang w:val="lt-LT"/>
        </w:rPr>
        <w:t>jant</w:t>
      </w:r>
      <w:r w:rsidR="00992E53" w:rsidRPr="003068F4">
        <w:rPr>
          <w:lang w:val="lt-LT"/>
        </w:rPr>
        <w:t xml:space="preserve"> </w:t>
      </w:r>
      <w:r w:rsidR="009D0F18" w:rsidRPr="003068F4">
        <w:rPr>
          <w:lang w:val="lt-LT"/>
        </w:rPr>
        <w:t>ir lyginant</w:t>
      </w:r>
      <w:r w:rsidR="00992E53" w:rsidRPr="003068F4">
        <w:rPr>
          <w:lang w:val="lt-LT"/>
        </w:rPr>
        <w:t xml:space="preserve"> archeologin</w:t>
      </w:r>
      <w:r w:rsidR="009D0F18" w:rsidRPr="003068F4">
        <w:rPr>
          <w:lang w:val="lt-LT"/>
        </w:rPr>
        <w:t>e</w:t>
      </w:r>
      <w:r w:rsidR="00992E53" w:rsidRPr="003068F4">
        <w:rPr>
          <w:lang w:val="lt-LT"/>
        </w:rPr>
        <w:t>s kolekcij</w:t>
      </w:r>
      <w:r w:rsidR="009D0F18" w:rsidRPr="003068F4">
        <w:rPr>
          <w:lang w:val="lt-LT"/>
        </w:rPr>
        <w:t>a</w:t>
      </w:r>
      <w:r w:rsidR="00992E53" w:rsidRPr="003068F4">
        <w:rPr>
          <w:lang w:val="lt-LT"/>
        </w:rPr>
        <w:t>s iš skirting</w:t>
      </w:r>
      <w:r w:rsidR="009D0F18" w:rsidRPr="003068F4">
        <w:rPr>
          <w:lang w:val="lt-LT"/>
        </w:rPr>
        <w:t>ų rūšių</w:t>
      </w:r>
      <w:r w:rsidR="00992E53" w:rsidRPr="003068F4">
        <w:rPr>
          <w:lang w:val="lt-LT"/>
        </w:rPr>
        <w:t xml:space="preserve"> archeologinių </w:t>
      </w:r>
      <w:r w:rsidR="00E34DC3" w:rsidRPr="003068F4">
        <w:rPr>
          <w:lang w:val="lt-LT"/>
        </w:rPr>
        <w:t>vietovių (piliakalnių, gyvenviečių, laidojimo paminklų)</w:t>
      </w:r>
      <w:r w:rsidR="00992E53" w:rsidRPr="003068F4">
        <w:rPr>
          <w:lang w:val="lt-LT"/>
        </w:rPr>
        <w:t xml:space="preserve">, </w:t>
      </w:r>
      <w:r w:rsidR="009D0F18" w:rsidRPr="003068F4">
        <w:rPr>
          <w:lang w:val="lt-LT"/>
        </w:rPr>
        <w:t xml:space="preserve">kaip nepriklausomą </w:t>
      </w:r>
      <w:r w:rsidR="00C10B5B" w:rsidRPr="003068F4">
        <w:rPr>
          <w:lang w:val="lt-LT"/>
        </w:rPr>
        <w:t>kontekstą</w:t>
      </w:r>
      <w:r w:rsidR="009D0F18" w:rsidRPr="003068F4">
        <w:rPr>
          <w:lang w:val="lt-LT"/>
        </w:rPr>
        <w:t xml:space="preserve"> </w:t>
      </w:r>
      <w:r w:rsidR="00C10B5B" w:rsidRPr="003068F4">
        <w:rPr>
          <w:lang w:val="lt-LT"/>
        </w:rPr>
        <w:t xml:space="preserve">papildomai </w:t>
      </w:r>
      <w:r w:rsidR="009D0F18" w:rsidRPr="003068F4">
        <w:rPr>
          <w:lang w:val="lt-LT"/>
        </w:rPr>
        <w:t xml:space="preserve">pasitelkiant </w:t>
      </w:r>
      <w:r w:rsidR="00E272D5" w:rsidRPr="003068F4">
        <w:rPr>
          <w:lang w:val="lt-LT"/>
        </w:rPr>
        <w:t xml:space="preserve">ir </w:t>
      </w:r>
      <w:r w:rsidR="00992E53" w:rsidRPr="003068F4">
        <w:rPr>
          <w:lang w:val="lt-LT"/>
        </w:rPr>
        <w:t>gamtamokslių tyrimų duomenis</w:t>
      </w:r>
      <w:r w:rsidRPr="003068F4">
        <w:rPr>
          <w:lang w:val="lt-LT"/>
        </w:rPr>
        <w:t xml:space="preserve">. </w:t>
      </w:r>
      <w:r w:rsidR="009D0F18" w:rsidRPr="003068F4">
        <w:rPr>
          <w:lang w:val="lt-LT"/>
        </w:rPr>
        <w:t xml:space="preserve">Tokiu būdu siekta </w:t>
      </w:r>
      <w:r w:rsidRPr="003068F4">
        <w:rPr>
          <w:lang w:val="lt-LT"/>
        </w:rPr>
        <w:t xml:space="preserve">ne tik </w:t>
      </w:r>
      <w:r w:rsidR="009D0F18" w:rsidRPr="003068F4">
        <w:rPr>
          <w:lang w:val="lt-LT"/>
        </w:rPr>
        <w:t xml:space="preserve">atsižvelgti į </w:t>
      </w:r>
      <w:r w:rsidR="009D0F18">
        <w:rPr>
          <w:lang w:val="lt-LT"/>
        </w:rPr>
        <w:t>k</w:t>
      </w:r>
      <w:r w:rsidR="00295ABF">
        <w:rPr>
          <w:lang w:val="lt-LT"/>
        </w:rPr>
        <w:t>iek</w:t>
      </w:r>
      <w:r w:rsidR="009D0F18">
        <w:rPr>
          <w:lang w:val="lt-LT"/>
        </w:rPr>
        <w:t xml:space="preserve"> įmanoma įvairesnius bendruomenių </w:t>
      </w:r>
      <w:r w:rsidR="005E170A">
        <w:rPr>
          <w:lang w:val="lt-LT"/>
        </w:rPr>
        <w:t>egzistavimo</w:t>
      </w:r>
      <w:r w:rsidR="009D0F18">
        <w:rPr>
          <w:lang w:val="lt-LT"/>
        </w:rPr>
        <w:t xml:space="preserve"> aspektus</w:t>
      </w:r>
      <w:r>
        <w:rPr>
          <w:lang w:val="lt-LT"/>
        </w:rPr>
        <w:t xml:space="preserve"> (</w:t>
      </w:r>
      <w:r w:rsidR="00FD0EF0">
        <w:rPr>
          <w:lang w:val="lt-LT"/>
        </w:rPr>
        <w:t>ūkinės veiklos intensyvumą</w:t>
      </w:r>
      <w:r w:rsidR="00E34DC3">
        <w:rPr>
          <w:lang w:val="lt-LT"/>
        </w:rPr>
        <w:t xml:space="preserve"> ir jos poveikį aplinkai</w:t>
      </w:r>
      <w:r w:rsidR="00FD0EF0">
        <w:rPr>
          <w:lang w:val="lt-LT"/>
        </w:rPr>
        <w:t xml:space="preserve">, apgyvendinimo pobūdį ir raidą, teritorijų formavimąsi, </w:t>
      </w:r>
      <w:r w:rsidR="005E170A">
        <w:rPr>
          <w:lang w:val="lt-LT"/>
        </w:rPr>
        <w:t>laidosenos ryšį su atitinkamomis biologinėmis ir socialinėmis kategorijomis</w:t>
      </w:r>
      <w:r>
        <w:rPr>
          <w:lang w:val="lt-LT"/>
        </w:rPr>
        <w:t>, ir pan.)</w:t>
      </w:r>
      <w:r w:rsidR="005E170A">
        <w:rPr>
          <w:lang w:val="lt-LT"/>
        </w:rPr>
        <w:t xml:space="preserve">, </w:t>
      </w:r>
      <w:r>
        <w:rPr>
          <w:lang w:val="lt-LT"/>
        </w:rPr>
        <w:t xml:space="preserve">bet ir atlikti savotišką </w:t>
      </w:r>
      <w:r w:rsidR="00E272D5">
        <w:rPr>
          <w:lang w:val="lt-LT"/>
        </w:rPr>
        <w:t xml:space="preserve">šių </w:t>
      </w:r>
      <w:r>
        <w:rPr>
          <w:lang w:val="lt-LT"/>
        </w:rPr>
        <w:t xml:space="preserve">duomenų </w:t>
      </w:r>
      <w:r w:rsidR="00E272D5">
        <w:rPr>
          <w:lang w:val="lt-LT"/>
        </w:rPr>
        <w:t xml:space="preserve">grupių ir jų pagrindu rekonstruojamos kultūrinės raidos </w:t>
      </w:r>
      <w:r w:rsidR="00E34DC3">
        <w:rPr>
          <w:lang w:val="lt-LT"/>
        </w:rPr>
        <w:t xml:space="preserve">versijų </w:t>
      </w:r>
      <w:r w:rsidR="00E272D5">
        <w:rPr>
          <w:lang w:val="lt-LT"/>
        </w:rPr>
        <w:t>"</w:t>
      </w:r>
      <w:r>
        <w:rPr>
          <w:lang w:val="lt-LT"/>
        </w:rPr>
        <w:t>kontrolę</w:t>
      </w:r>
      <w:r w:rsidR="00E272D5">
        <w:rPr>
          <w:lang w:val="lt-LT"/>
        </w:rPr>
        <w:t>"</w:t>
      </w:r>
      <w:r>
        <w:rPr>
          <w:lang w:val="lt-LT"/>
        </w:rPr>
        <w:t>,</w:t>
      </w:r>
      <w:r w:rsidR="002D1EEC">
        <w:rPr>
          <w:lang w:val="lt-LT"/>
        </w:rPr>
        <w:t xml:space="preserve"> -</w:t>
      </w:r>
      <w:r w:rsidR="00E272D5" w:rsidRPr="00E272D5">
        <w:rPr>
          <w:lang w:val="lt-LT"/>
        </w:rPr>
        <w:t xml:space="preserve"> </w:t>
      </w:r>
      <w:r w:rsidR="002D1EEC">
        <w:rPr>
          <w:lang w:val="lt-LT"/>
        </w:rPr>
        <w:t>patikrinti</w:t>
      </w:r>
      <w:r w:rsidR="00E272D5">
        <w:rPr>
          <w:lang w:val="lt-LT"/>
        </w:rPr>
        <w:t xml:space="preserve"> </w:t>
      </w:r>
      <w:r w:rsidR="002D1EEC">
        <w:rPr>
          <w:lang w:val="lt-LT"/>
        </w:rPr>
        <w:t xml:space="preserve">ar </w:t>
      </w:r>
      <w:r w:rsidR="00E272D5">
        <w:rPr>
          <w:lang w:val="lt-LT"/>
        </w:rPr>
        <w:t>vienos rūšies šaltinyje fiksuojamos tendencijos</w:t>
      </w:r>
      <w:r w:rsidR="000640CB">
        <w:rPr>
          <w:lang w:val="lt-LT"/>
        </w:rPr>
        <w:t xml:space="preserve"> </w:t>
      </w:r>
      <w:r w:rsidR="00E272D5">
        <w:rPr>
          <w:lang w:val="lt-LT"/>
        </w:rPr>
        <w:t>atsik</w:t>
      </w:r>
      <w:r w:rsidR="005F2085">
        <w:rPr>
          <w:lang w:val="lt-LT"/>
        </w:rPr>
        <w:t>ar</w:t>
      </w:r>
      <w:r w:rsidR="00E272D5">
        <w:rPr>
          <w:lang w:val="lt-LT"/>
        </w:rPr>
        <w:t xml:space="preserve">toja ir kitose šaltinių grupėse. Nustatyta, jog </w:t>
      </w:r>
      <w:r w:rsidR="00E272D5">
        <w:rPr>
          <w:lang w:val="lt-LT"/>
        </w:rPr>
        <w:lastRenderedPageBreak/>
        <w:t xml:space="preserve">atsikartojamumas </w:t>
      </w:r>
      <w:r w:rsidR="005F2085">
        <w:rPr>
          <w:lang w:val="lt-LT"/>
        </w:rPr>
        <w:t>tėra</w:t>
      </w:r>
      <w:r w:rsidR="00E272D5">
        <w:rPr>
          <w:lang w:val="lt-LT"/>
        </w:rPr>
        <w:t xml:space="preserve"> tik dalinis</w:t>
      </w:r>
      <w:r w:rsidR="000640CB">
        <w:rPr>
          <w:lang w:val="lt-LT"/>
        </w:rPr>
        <w:t xml:space="preserve"> (pvz., laidosenos kaitos etapai ne visad matomi ūkinėje sferoje ar buityje)</w:t>
      </w:r>
      <w:r w:rsidR="00F43DCF">
        <w:rPr>
          <w:lang w:val="lt-LT"/>
        </w:rPr>
        <w:t xml:space="preserve">, tačiau </w:t>
      </w:r>
      <w:r w:rsidR="005F2085">
        <w:rPr>
          <w:lang w:val="lt-LT"/>
        </w:rPr>
        <w:t>ši asinchronija</w:t>
      </w:r>
      <w:r w:rsidR="00F43DCF">
        <w:rPr>
          <w:lang w:val="lt-LT"/>
        </w:rPr>
        <w:t xml:space="preserve"> paneig</w:t>
      </w:r>
      <w:r w:rsidR="00295ABF">
        <w:rPr>
          <w:lang w:val="lt-LT"/>
        </w:rPr>
        <w:t>ė</w:t>
      </w:r>
      <w:r w:rsidR="00F43DCF">
        <w:rPr>
          <w:lang w:val="lt-LT"/>
        </w:rPr>
        <w:t xml:space="preserve"> teiginius apie </w:t>
      </w:r>
      <w:r w:rsidR="00295ABF">
        <w:rPr>
          <w:lang w:val="lt-LT"/>
        </w:rPr>
        <w:t>gyventojus ištikusias krizes iki visiško krašto ištuštėjimo</w:t>
      </w:r>
      <w:r w:rsidR="005F2085" w:rsidRPr="000640CB">
        <w:rPr>
          <w:lang w:val="lt-LT"/>
        </w:rPr>
        <w:t>.</w:t>
      </w:r>
      <w:r w:rsidR="00E272D5">
        <w:rPr>
          <w:lang w:val="lt-LT"/>
        </w:rPr>
        <w:t xml:space="preserve"> </w:t>
      </w:r>
      <w:r w:rsidR="009450D3">
        <w:rPr>
          <w:lang w:val="lt-LT"/>
        </w:rPr>
        <w:t xml:space="preserve">Analizuojant Sėlos bendruomenių vidinę organizaciją </w:t>
      </w:r>
      <w:r w:rsidR="000640CB">
        <w:rPr>
          <w:lang w:val="lt-LT"/>
        </w:rPr>
        <w:t>pagal laidojimo medžiagą</w:t>
      </w:r>
      <w:r w:rsidR="009450D3">
        <w:rPr>
          <w:lang w:val="lt-LT"/>
        </w:rPr>
        <w:t xml:space="preserve"> nustatyta, jog </w:t>
      </w:r>
      <w:r w:rsidR="000640CB">
        <w:rPr>
          <w:lang w:val="lt-LT"/>
        </w:rPr>
        <w:t>žmogaus ir jų grupių identitetui</w:t>
      </w:r>
      <w:r w:rsidR="009450D3">
        <w:rPr>
          <w:lang w:val="lt-LT"/>
        </w:rPr>
        <w:t xml:space="preserve"> </w:t>
      </w:r>
      <w:r w:rsidR="000640CB">
        <w:rPr>
          <w:lang w:val="lt-LT"/>
        </w:rPr>
        <w:t xml:space="preserve">žymėti itin svarbūs galėjo būti tam tikri įkapių </w:t>
      </w:r>
      <w:r w:rsidR="009450D3">
        <w:rPr>
          <w:lang w:val="lt-LT"/>
        </w:rPr>
        <w:t xml:space="preserve">deriniai, </w:t>
      </w:r>
      <w:r w:rsidR="000640CB">
        <w:rPr>
          <w:lang w:val="lt-LT"/>
        </w:rPr>
        <w:t xml:space="preserve">jų </w:t>
      </w:r>
      <w:r w:rsidR="009450D3">
        <w:rPr>
          <w:lang w:val="lt-LT"/>
        </w:rPr>
        <w:t xml:space="preserve">padėtis kapuose, </w:t>
      </w:r>
      <w:r w:rsidR="000640CB">
        <w:rPr>
          <w:lang w:val="lt-LT"/>
        </w:rPr>
        <w:t>taip pat pačių</w:t>
      </w:r>
      <w:r w:rsidR="009450D3">
        <w:rPr>
          <w:lang w:val="lt-LT"/>
        </w:rPr>
        <w:t xml:space="preserve"> kapų </w:t>
      </w:r>
      <w:r w:rsidR="000640CB">
        <w:rPr>
          <w:lang w:val="lt-LT"/>
        </w:rPr>
        <w:t>išsidėstymas</w:t>
      </w:r>
      <w:r w:rsidR="009450D3">
        <w:rPr>
          <w:lang w:val="lt-LT"/>
        </w:rPr>
        <w:t xml:space="preserve">. </w:t>
      </w:r>
      <w:r w:rsidR="00206F89">
        <w:rPr>
          <w:lang w:val="lt-LT"/>
        </w:rPr>
        <w:t>A</w:t>
      </w:r>
      <w:r w:rsidR="00940DC8">
        <w:rPr>
          <w:lang w:val="lt-LT"/>
        </w:rPr>
        <w:t xml:space="preserve">nalizuojant </w:t>
      </w:r>
      <w:r w:rsidR="00444D22">
        <w:rPr>
          <w:lang w:val="lt-LT"/>
        </w:rPr>
        <w:t xml:space="preserve">teritoriškai apibrėžto identiteto formavimąsi </w:t>
      </w:r>
      <w:r w:rsidR="00206F89">
        <w:rPr>
          <w:lang w:val="lt-LT"/>
        </w:rPr>
        <w:t xml:space="preserve">pagal laidosenos skirtumus </w:t>
      </w:r>
      <w:r w:rsidR="00206F89" w:rsidRPr="003068F4">
        <w:rPr>
          <w:lang w:val="lt-LT"/>
        </w:rPr>
        <w:t xml:space="preserve">buvo </w:t>
      </w:r>
      <w:r w:rsidR="007F7CB4" w:rsidRPr="003068F4">
        <w:rPr>
          <w:lang w:val="lt-LT"/>
        </w:rPr>
        <w:t xml:space="preserve">analizuoti </w:t>
      </w:r>
      <w:r w:rsidR="00444D22" w:rsidRPr="003068F4">
        <w:rPr>
          <w:lang w:val="lt-LT"/>
        </w:rPr>
        <w:t xml:space="preserve">keli visiškai skirtingi bendruomenių "laikysenos" viena kitos atžvilgiu atvejai (sėlių ir latgalių, sėlių bei lietuvių), kurie gali būti susiję su teigiama (pirmuoju atveju) arba neigiama (antruoju) socialine sąveika. </w:t>
      </w:r>
      <w:r w:rsidR="0067403D">
        <w:rPr>
          <w:lang w:val="lt-LT"/>
        </w:rPr>
        <w:t xml:space="preserve">Taip </w:t>
      </w:r>
      <w:r w:rsidR="00697FDD">
        <w:rPr>
          <w:lang w:val="lt-LT"/>
        </w:rPr>
        <w:t xml:space="preserve">pat </w:t>
      </w:r>
      <w:r w:rsidR="0067403D">
        <w:rPr>
          <w:lang w:val="lt-LT"/>
        </w:rPr>
        <w:t>nustatyta, jog</w:t>
      </w:r>
      <w:r w:rsidR="000640CB">
        <w:rPr>
          <w:lang w:val="lt-LT"/>
        </w:rPr>
        <w:t xml:space="preserve"> regiono homogeniškumo laipsnis (</w:t>
      </w:r>
      <w:r w:rsidR="00523A2E">
        <w:rPr>
          <w:lang w:val="lt-LT"/>
        </w:rPr>
        <w:t>socialinės ir ekonominės raidos požiūriu</w:t>
      </w:r>
      <w:r w:rsidR="000640CB">
        <w:rPr>
          <w:lang w:val="lt-LT"/>
        </w:rPr>
        <w:t>)</w:t>
      </w:r>
      <w:r w:rsidR="00523A2E">
        <w:rPr>
          <w:lang w:val="lt-LT"/>
        </w:rPr>
        <w:t xml:space="preserve"> </w:t>
      </w:r>
      <w:r w:rsidR="000640CB">
        <w:rPr>
          <w:lang w:val="lt-LT"/>
        </w:rPr>
        <w:t>chronologiniais</w:t>
      </w:r>
      <w:r w:rsidR="0067403D">
        <w:rPr>
          <w:lang w:val="lt-LT"/>
        </w:rPr>
        <w:t xml:space="preserve"> etapais labai skyrėsi</w:t>
      </w:r>
      <w:r w:rsidR="00523A2E">
        <w:rPr>
          <w:lang w:val="lt-LT"/>
        </w:rPr>
        <w:t xml:space="preserve">, kartais </w:t>
      </w:r>
      <w:r w:rsidR="00206F89">
        <w:rPr>
          <w:lang w:val="lt-LT"/>
        </w:rPr>
        <w:t xml:space="preserve">tie </w:t>
      </w:r>
      <w:r w:rsidR="00523A2E">
        <w:rPr>
          <w:lang w:val="lt-LT"/>
        </w:rPr>
        <w:t xml:space="preserve">skirtumai telkėsi </w:t>
      </w:r>
      <w:r w:rsidR="00697FDD">
        <w:rPr>
          <w:lang w:val="lt-LT"/>
        </w:rPr>
        <w:t>atskiromis sritimis</w:t>
      </w:r>
      <w:r w:rsidR="00523A2E">
        <w:rPr>
          <w:lang w:val="lt-LT"/>
        </w:rPr>
        <w:t xml:space="preserve">, o kartais tarp kaimynų neretai </w:t>
      </w:r>
      <w:r w:rsidR="000640CB">
        <w:rPr>
          <w:lang w:val="lt-LT"/>
        </w:rPr>
        <w:t>nustatyti</w:t>
      </w:r>
      <w:r w:rsidR="00523A2E">
        <w:rPr>
          <w:lang w:val="lt-LT"/>
        </w:rPr>
        <w:t xml:space="preserve"> ženklesni nei tarp tolimesnių bendruomenių</w:t>
      </w:r>
      <w:r w:rsidR="00697FDD">
        <w:rPr>
          <w:lang w:val="lt-LT"/>
        </w:rPr>
        <w:t>.</w:t>
      </w:r>
      <w:r w:rsidR="00523A2E">
        <w:rPr>
          <w:lang w:val="lt-LT"/>
        </w:rPr>
        <w:t xml:space="preserve"> </w:t>
      </w:r>
      <w:r w:rsidR="00496F40">
        <w:rPr>
          <w:lang w:val="lt-LT"/>
        </w:rPr>
        <w:t xml:space="preserve">Tam įtakos galėjo turėti </w:t>
      </w:r>
      <w:r w:rsidR="00697FDD">
        <w:rPr>
          <w:lang w:val="lt-LT"/>
        </w:rPr>
        <w:t>geografinės padėties faktorius, statusas</w:t>
      </w:r>
      <w:r w:rsidR="00496F40">
        <w:rPr>
          <w:lang w:val="lt-LT"/>
        </w:rPr>
        <w:t xml:space="preserve"> </w:t>
      </w:r>
      <w:r w:rsidR="000640CB">
        <w:rPr>
          <w:lang w:val="lt-LT"/>
        </w:rPr>
        <w:t>teritorinėje-</w:t>
      </w:r>
      <w:r w:rsidR="00496F40">
        <w:rPr>
          <w:lang w:val="lt-LT"/>
        </w:rPr>
        <w:t xml:space="preserve">politinėje </w:t>
      </w:r>
      <w:r w:rsidR="000640CB">
        <w:rPr>
          <w:lang w:val="lt-LT"/>
        </w:rPr>
        <w:t>gyvenviečių hierarchijoje, ekonominis pagrindas</w:t>
      </w:r>
      <w:r w:rsidR="00697FDD">
        <w:rPr>
          <w:lang w:val="lt-LT"/>
        </w:rPr>
        <w:t xml:space="preserve">, </w:t>
      </w:r>
      <w:r w:rsidR="00496F40">
        <w:rPr>
          <w:lang w:val="lt-LT"/>
        </w:rPr>
        <w:t xml:space="preserve">taip pat ir metodinės paklaidos, </w:t>
      </w:r>
      <w:r w:rsidR="00295ABF">
        <w:rPr>
          <w:lang w:val="lt-LT"/>
        </w:rPr>
        <w:t>todėl</w:t>
      </w:r>
      <w:r w:rsidR="00496F40">
        <w:rPr>
          <w:lang w:val="lt-LT"/>
        </w:rPr>
        <w:t xml:space="preserve"> sudėtinga būtų </w:t>
      </w:r>
      <w:r w:rsidR="000640CB">
        <w:rPr>
          <w:lang w:val="lt-LT"/>
        </w:rPr>
        <w:t>kalbėti</w:t>
      </w:r>
      <w:r w:rsidR="00496F40">
        <w:rPr>
          <w:lang w:val="lt-LT"/>
        </w:rPr>
        <w:t xml:space="preserve"> </w:t>
      </w:r>
      <w:r w:rsidR="00A36C3D">
        <w:rPr>
          <w:lang w:val="lt-LT"/>
        </w:rPr>
        <w:t xml:space="preserve">apie </w:t>
      </w:r>
      <w:r w:rsidR="00496F40">
        <w:rPr>
          <w:lang w:val="lt-LT"/>
        </w:rPr>
        <w:t xml:space="preserve">kažkokį apibendriną </w:t>
      </w:r>
      <w:r w:rsidR="00444D22">
        <w:rPr>
          <w:lang w:val="lt-LT"/>
        </w:rPr>
        <w:t xml:space="preserve">"standartinės" </w:t>
      </w:r>
      <w:r w:rsidR="00496F40">
        <w:rPr>
          <w:lang w:val="lt-LT"/>
        </w:rPr>
        <w:t>bendruomenės vidurkį</w:t>
      </w:r>
      <w:r w:rsidR="00697FDD">
        <w:rPr>
          <w:lang w:val="lt-LT"/>
        </w:rPr>
        <w:t xml:space="preserve">. </w:t>
      </w:r>
    </w:p>
    <w:p w:rsidR="008B2F78" w:rsidRPr="00295ABF" w:rsidRDefault="00101C74" w:rsidP="00101C74">
      <w:pPr>
        <w:pStyle w:val="prastasiniatinklio"/>
        <w:spacing w:before="0" w:beforeAutospacing="0" w:after="0" w:afterAutospacing="0"/>
        <w:contextualSpacing/>
        <w:jc w:val="both"/>
        <w:rPr>
          <w:rFonts w:ascii="Times New Roman" w:hAnsi="Times New Roman" w:cs="Times New Roman"/>
          <w:lang w:val="lt-LT"/>
        </w:rPr>
      </w:pPr>
      <w:r>
        <w:rPr>
          <w:rFonts w:ascii="Times New Roman" w:hAnsi="Times New Roman" w:cs="Times New Roman"/>
          <w:lang w:val="lt-LT"/>
        </w:rPr>
        <w:tab/>
        <w:t>Kelių rūšių archeologinių šaltinių lyginimo linijos laikytasi ir iškėlus b</w:t>
      </w:r>
      <w:r w:rsidRPr="006A65E9">
        <w:rPr>
          <w:rFonts w:ascii="Times New Roman" w:hAnsi="Times New Roman" w:cs="Times New Roman"/>
          <w:lang w:val="lt-LT"/>
        </w:rPr>
        <w:t>endruomen</w:t>
      </w:r>
      <w:r w:rsidR="001107E6">
        <w:rPr>
          <w:rFonts w:ascii="Times New Roman" w:hAnsi="Times New Roman" w:cs="Times New Roman"/>
          <w:lang w:val="lt-LT"/>
        </w:rPr>
        <w:t>ės</w:t>
      </w:r>
      <w:r w:rsidRPr="006A65E9">
        <w:rPr>
          <w:rFonts w:ascii="Times New Roman" w:hAnsi="Times New Roman" w:cs="Times New Roman"/>
          <w:lang w:val="lt-LT"/>
        </w:rPr>
        <w:t xml:space="preserve"> dydžio klausim</w:t>
      </w:r>
      <w:r>
        <w:rPr>
          <w:rFonts w:ascii="Times New Roman" w:hAnsi="Times New Roman" w:cs="Times New Roman"/>
          <w:lang w:val="lt-LT"/>
        </w:rPr>
        <w:t xml:space="preserve">ą, </w:t>
      </w:r>
      <w:r w:rsidR="001107E6">
        <w:rPr>
          <w:rFonts w:ascii="Times New Roman" w:hAnsi="Times New Roman" w:cs="Times New Roman"/>
          <w:lang w:val="lt-LT"/>
        </w:rPr>
        <w:t>į kurį bandyta pažvelgti per</w:t>
      </w:r>
      <w:r w:rsidRPr="006A65E9">
        <w:rPr>
          <w:rFonts w:ascii="Times New Roman" w:hAnsi="Times New Roman" w:cs="Times New Roman"/>
          <w:lang w:val="lt-LT"/>
        </w:rPr>
        <w:t xml:space="preserve"> </w:t>
      </w:r>
      <w:r w:rsidR="001107E6">
        <w:rPr>
          <w:rFonts w:ascii="Times New Roman" w:hAnsi="Times New Roman" w:cs="Times New Roman"/>
          <w:lang w:val="lt-LT"/>
        </w:rPr>
        <w:t xml:space="preserve">spėjamai vienos bendruomenės </w:t>
      </w:r>
      <w:r w:rsidRPr="006A65E9">
        <w:rPr>
          <w:rFonts w:ascii="Times New Roman" w:hAnsi="Times New Roman" w:cs="Times New Roman"/>
          <w:lang w:val="lt-LT"/>
        </w:rPr>
        <w:t>gyvenam</w:t>
      </w:r>
      <w:r w:rsidR="001107E6">
        <w:rPr>
          <w:rFonts w:ascii="Times New Roman" w:hAnsi="Times New Roman" w:cs="Times New Roman"/>
          <w:lang w:val="lt-LT"/>
        </w:rPr>
        <w:t>osios ir laidojimui skirtų erdvių palyginimą</w:t>
      </w:r>
      <w:r w:rsidRPr="006A65E9">
        <w:rPr>
          <w:rFonts w:ascii="Times New Roman" w:hAnsi="Times New Roman" w:cs="Times New Roman"/>
          <w:lang w:val="lt-LT"/>
        </w:rPr>
        <w:t xml:space="preserve"> chronologiniu </w:t>
      </w:r>
      <w:r w:rsidR="001107E6">
        <w:rPr>
          <w:rFonts w:ascii="Times New Roman" w:hAnsi="Times New Roman" w:cs="Times New Roman"/>
          <w:lang w:val="lt-LT"/>
        </w:rPr>
        <w:t xml:space="preserve">ir paleodemografiniu aspektais. </w:t>
      </w:r>
      <w:r w:rsidR="000640CB">
        <w:rPr>
          <w:rFonts w:ascii="Times New Roman" w:hAnsi="Times New Roman" w:cs="Times New Roman"/>
          <w:lang w:val="lt-LT"/>
        </w:rPr>
        <w:t>P</w:t>
      </w:r>
      <w:r w:rsidRPr="006A65E9">
        <w:rPr>
          <w:rFonts w:ascii="Times New Roman" w:hAnsi="Times New Roman" w:cs="Times New Roman"/>
          <w:lang w:val="lt-LT"/>
        </w:rPr>
        <w:t xml:space="preserve">irminiai preliminarūs tyrimai įspėja, jog greta esančių objektų geografinis artumas nebūtinai lemia jų </w:t>
      </w:r>
      <w:r>
        <w:rPr>
          <w:rFonts w:ascii="Times New Roman" w:hAnsi="Times New Roman" w:cs="Times New Roman"/>
          <w:lang w:val="lt-LT"/>
        </w:rPr>
        <w:t>vienalaikiškumą</w:t>
      </w:r>
      <w:r w:rsidRPr="006A65E9">
        <w:rPr>
          <w:rFonts w:ascii="Times New Roman" w:hAnsi="Times New Roman" w:cs="Times New Roman"/>
          <w:lang w:val="lt-LT"/>
        </w:rPr>
        <w:t xml:space="preserve">, o archeologinio šaltinio išoriniai požymiai (pvz., </w:t>
      </w:r>
      <w:r w:rsidRPr="008B2F78">
        <w:rPr>
          <w:rFonts w:ascii="Times New Roman" w:hAnsi="Times New Roman" w:cs="Times New Roman"/>
          <w:lang w:val="lt-LT"/>
        </w:rPr>
        <w:t xml:space="preserve">mažas/didelis) negali būti tiesiogiai interpretuojamas tikintis analogiško dydžio socialinių </w:t>
      </w:r>
      <w:r w:rsidRPr="00295ABF">
        <w:rPr>
          <w:rFonts w:ascii="Times New Roman" w:hAnsi="Times New Roman" w:cs="Times New Roman"/>
          <w:lang w:val="lt-LT"/>
        </w:rPr>
        <w:t xml:space="preserve">vienetų. </w:t>
      </w:r>
    </w:p>
    <w:p w:rsidR="008B2F78" w:rsidRPr="003068F4" w:rsidRDefault="006D7B93" w:rsidP="00101C74">
      <w:pPr>
        <w:pStyle w:val="prastasiniatinklio"/>
        <w:spacing w:before="0" w:beforeAutospacing="0" w:after="0" w:afterAutospacing="0"/>
        <w:contextualSpacing/>
        <w:jc w:val="both"/>
        <w:rPr>
          <w:rFonts w:ascii="Times New Roman" w:hAnsi="Times New Roman" w:cs="Times New Roman"/>
          <w:lang w:val="lt-LT"/>
        </w:rPr>
      </w:pPr>
      <w:r w:rsidRPr="003068F4">
        <w:rPr>
          <w:rFonts w:ascii="Times New Roman" w:hAnsi="Times New Roman" w:cs="Times New Roman"/>
          <w:lang w:val="lt-LT"/>
        </w:rPr>
        <w:tab/>
        <w:t xml:space="preserve">Dar viena su gyvenviečių erdvėmis susijusių tyrimų </w:t>
      </w:r>
      <w:r w:rsidR="00295ABF" w:rsidRPr="003068F4">
        <w:rPr>
          <w:rFonts w:ascii="Times New Roman" w:hAnsi="Times New Roman" w:cs="Times New Roman"/>
          <w:lang w:val="lt-LT"/>
        </w:rPr>
        <w:t>kryptis – geocheminiai tyrimai</w:t>
      </w:r>
      <w:r w:rsidRPr="003068F4">
        <w:rPr>
          <w:rFonts w:ascii="Times New Roman" w:hAnsi="Times New Roman" w:cs="Times New Roman"/>
          <w:lang w:val="lt-LT"/>
        </w:rPr>
        <w:t xml:space="preserve">, toliau tęsti LMT projekto rėmuose. Tai </w:t>
      </w:r>
      <w:r w:rsidR="008B2F78" w:rsidRPr="003068F4">
        <w:rPr>
          <w:rFonts w:ascii="Times New Roman" w:hAnsi="Times New Roman" w:cs="Times New Roman"/>
          <w:lang w:val="lt-LT"/>
        </w:rPr>
        <w:t xml:space="preserve">pasaulyje plačiai paplitęs, bet Lietuvoje nenaudojamas žmogaus veiklos </w:t>
      </w:r>
      <w:r w:rsidR="000640CB" w:rsidRPr="003068F4">
        <w:rPr>
          <w:rFonts w:ascii="Times New Roman" w:hAnsi="Times New Roman" w:cs="Times New Roman"/>
          <w:lang w:val="lt-LT"/>
        </w:rPr>
        <w:t xml:space="preserve">pėdsakų </w:t>
      </w:r>
      <w:r w:rsidR="008B2F78" w:rsidRPr="003068F4">
        <w:rPr>
          <w:rFonts w:ascii="Times New Roman" w:hAnsi="Times New Roman" w:cs="Times New Roman"/>
          <w:lang w:val="lt-LT"/>
        </w:rPr>
        <w:t>paplitimo gyvenvietėse analizavimo būdas. Pasitelkiant ankstesnę patirtį, programos rėmuose buvo toliau gilinamasi į fosfatų tyrimų galimybes, šį kartą su tikslu įvertinti paprastų ir archeologui prieinamų lauko metodų efektyvumą lyginant su tikslesniais laboratoriniais tyrimais. Keliais būdais ištirtų tos pačios serijos bandinių  rezultatų tendencijos iš esmės sutapo ir koreliavo su archeologi</w:t>
      </w:r>
      <w:r w:rsidR="000640CB" w:rsidRPr="003068F4">
        <w:rPr>
          <w:rFonts w:ascii="Times New Roman" w:hAnsi="Times New Roman" w:cs="Times New Roman"/>
          <w:lang w:val="lt-LT"/>
        </w:rPr>
        <w:t>ja</w:t>
      </w:r>
      <w:r w:rsidR="008B2F78" w:rsidRPr="003068F4">
        <w:rPr>
          <w:rFonts w:ascii="Times New Roman" w:hAnsi="Times New Roman" w:cs="Times New Roman"/>
          <w:lang w:val="lt-LT"/>
        </w:rPr>
        <w:t>.</w:t>
      </w:r>
    </w:p>
    <w:p w:rsidR="00276A3F" w:rsidRPr="009A5D72" w:rsidRDefault="00276A3F" w:rsidP="00276A3F">
      <w:pPr>
        <w:pStyle w:val="prastasiniatinklio"/>
        <w:spacing w:before="0" w:beforeAutospacing="0" w:after="0" w:afterAutospacing="0"/>
        <w:contextualSpacing/>
        <w:jc w:val="both"/>
        <w:rPr>
          <w:rFonts w:ascii="Times New Roman" w:hAnsi="Times New Roman" w:cs="Times New Roman"/>
          <w:lang w:val="lt-LT"/>
        </w:rPr>
      </w:pPr>
      <w:r w:rsidRPr="009A5D72">
        <w:rPr>
          <w:rFonts w:ascii="Times New Roman" w:hAnsi="Times New Roman" w:cs="Times New Roman"/>
          <w:lang w:val="lt-LT"/>
        </w:rPr>
        <w:tab/>
        <w:t xml:space="preserve">Bendruomenės narių santykis su mirusiųjų pasauliu aptarti remiantis archeologiniais duomenimis ir tautosaka. </w:t>
      </w:r>
      <w:r w:rsidRPr="003068F4">
        <w:rPr>
          <w:rFonts w:ascii="Times New Roman" w:hAnsi="Times New Roman" w:cs="Times New Roman"/>
          <w:lang w:val="lt-LT"/>
        </w:rPr>
        <w:t xml:space="preserve">Keliama prielaida, jog </w:t>
      </w:r>
      <w:r w:rsidR="009A5D72" w:rsidRPr="003068F4">
        <w:rPr>
          <w:rFonts w:ascii="Times New Roman" w:hAnsi="Times New Roman" w:cs="Times New Roman"/>
          <w:lang w:val="lt-LT"/>
        </w:rPr>
        <w:t xml:space="preserve">įvairaus laikotarpio </w:t>
      </w:r>
      <w:r w:rsidRPr="009A5D72">
        <w:rPr>
          <w:rFonts w:ascii="Times New Roman" w:hAnsi="Times New Roman" w:cs="Times New Roman"/>
          <w:lang w:val="lt-LT"/>
        </w:rPr>
        <w:t>radiniai pilkapių grioviuose (ypač keramika) gali būti susiję su mirusiųjų palaidojimo vietų lankymu</w:t>
      </w:r>
      <w:r w:rsidR="002E49A8" w:rsidRPr="009A5D72">
        <w:rPr>
          <w:rFonts w:ascii="Times New Roman" w:hAnsi="Times New Roman" w:cs="Times New Roman"/>
          <w:lang w:val="lt-LT"/>
        </w:rPr>
        <w:t xml:space="preserve">. </w:t>
      </w:r>
      <w:r w:rsidR="009A5D72" w:rsidRPr="009A5D72">
        <w:rPr>
          <w:rFonts w:ascii="Times New Roman" w:hAnsi="Times New Roman" w:cs="Times New Roman"/>
          <w:lang w:val="lt-LT"/>
        </w:rPr>
        <w:t>Nepaisant, jog g</w:t>
      </w:r>
      <w:r w:rsidR="002E49A8" w:rsidRPr="003068F4">
        <w:rPr>
          <w:rFonts w:ascii="Times New Roman" w:hAnsi="Times New Roman" w:cs="Times New Roman"/>
          <w:lang w:val="lt-LT"/>
        </w:rPr>
        <w:t xml:space="preserve">enealoginiai ryšiai su laiku užsimiršta, </w:t>
      </w:r>
      <w:r w:rsidR="009A5D72" w:rsidRPr="003068F4">
        <w:rPr>
          <w:rFonts w:ascii="Times New Roman" w:hAnsi="Times New Roman" w:cs="Times New Roman"/>
          <w:lang w:val="lt-LT"/>
        </w:rPr>
        <w:t xml:space="preserve">tautosaka byloja, jog atmintis funkcionavo nenutrūkdama, o medžiaginė kultūra liudija jos suaktyvėjimus. </w:t>
      </w:r>
    </w:p>
    <w:p w:rsidR="003068F4" w:rsidRDefault="003068F4" w:rsidP="003168FA">
      <w:pPr>
        <w:rPr>
          <w:b/>
          <w:lang w:val="lt-LT"/>
        </w:rPr>
      </w:pPr>
    </w:p>
    <w:p w:rsidR="003068F4" w:rsidRDefault="003068F4" w:rsidP="003168FA">
      <w:pPr>
        <w:rPr>
          <w:b/>
          <w:lang w:val="lt-LT"/>
        </w:rPr>
      </w:pPr>
    </w:p>
    <w:p w:rsidR="003168FA" w:rsidRPr="003068F4" w:rsidRDefault="003168FA" w:rsidP="003168FA">
      <w:pPr>
        <w:rPr>
          <w:b/>
          <w:lang w:val="lt-LT"/>
        </w:rPr>
      </w:pPr>
      <w:r w:rsidRPr="003068F4">
        <w:rPr>
          <w:b/>
          <w:lang w:val="lt-LT"/>
        </w:rPr>
        <w:t>Geležies amžiaus gyvenvietės kaip bendruomenių tyrimų šaltinis: vidinė struktūra ir teritorijos apgyvendinimo sistema (R. Vengalis, 2014-2016 m.)</w:t>
      </w:r>
    </w:p>
    <w:p w:rsidR="003168FA" w:rsidRPr="003068F4" w:rsidRDefault="003168FA" w:rsidP="003168FA">
      <w:pPr>
        <w:rPr>
          <w:lang w:val="lt-LT"/>
        </w:rPr>
      </w:pPr>
    </w:p>
    <w:p w:rsidR="003168FA" w:rsidRPr="003068F4" w:rsidRDefault="003168FA" w:rsidP="003168FA">
      <w:pPr>
        <w:jc w:val="both"/>
        <w:rPr>
          <w:lang w:val="lt-LT"/>
        </w:rPr>
      </w:pPr>
      <w:r w:rsidRPr="003068F4">
        <w:rPr>
          <w:lang w:val="lt-LT"/>
        </w:rPr>
        <w:tab/>
        <w:t>Mano pasirinkta programos tema – geležies amžiaus gyvenvietės ir regionų apgyvendinimo sistemos. Nors Lietuvos geležies amžiaus materialinė kultūra yra jau nuo seno gana plačiai nagrinėjama, tačiau pačios bendruomenės iki šiol lieka dar tik labai menkai pažįstamos. Kaip vieną pagrindinių to priežasčių be jokios abejonės galima įvardinti šio laikotarpio gyvenviečių tyrimų trūkumą. Geležies amžiaus tyrimai labai ilgą laiką buvo sukoncentruoti išimtinai į laidojimo paminklų tyrimus – tai nulėmė gana vienpusišką šio laikotarpio pažinimą, daugelis klausimų lieka ne tik kad neatsakyti, bet net ir visai neanalizuoti. Akivaizdu, kad labai daug svarbių praeities bendruomenių aspektų negali būti analizuojami ir suprasti tik pagal laidojimo paminklų medžiagą.</w:t>
      </w:r>
    </w:p>
    <w:p w:rsidR="003168FA" w:rsidRPr="003068F4" w:rsidRDefault="003168FA" w:rsidP="003168FA">
      <w:pPr>
        <w:jc w:val="both"/>
        <w:rPr>
          <w:lang w:val="lt-LT"/>
        </w:rPr>
      </w:pPr>
      <w:r w:rsidRPr="003068F4">
        <w:rPr>
          <w:lang w:val="lt-LT"/>
        </w:rPr>
        <w:tab/>
        <w:t xml:space="preserve">Iš esmės, negalima teigti, kad geležies amžiaus gyvenvietės iki šiol nebuvo kasinėjamos – kasinėjimų jose vykdyta, ir gana nemažai, jau nuo XX a. vidurio. Pagrindinė problema čia slypi tame, kad gyvenviečių tyrimai dažniausiai ir pasibaigdavo būtent jų </w:t>
      </w:r>
      <w:r w:rsidRPr="003068F4">
        <w:rPr>
          <w:lang w:val="lt-LT"/>
        </w:rPr>
        <w:lastRenderedPageBreak/>
        <w:t>kasinėjimais, gauta medžiaga nebuvo tinkamai susisteminta, analizuota, publikuota ir įtraukta į mokslinę apyvartą. Problemą gilina dar ir tai, kad analizuojant ankstesnių tyrimų medžiagą, galima pastebėti, kad dažnai ta medžiaga net nelabai gali būti panaudota sprendžiant šiuo metu aktualius klausimus. To priežasčių galima surasti nemažai – pradedant ankstesnių laikų tyrimų metodikos ir fiksacijos problemomis, baigiant tyrimų vietų pasirinkimu, tyrimų apimtimis bei gyvenvietės ribų, sunykimo ir vertingų dalių traktavimu.</w:t>
      </w:r>
    </w:p>
    <w:p w:rsidR="003168FA" w:rsidRPr="003068F4" w:rsidRDefault="003168FA" w:rsidP="003168FA">
      <w:pPr>
        <w:jc w:val="both"/>
        <w:rPr>
          <w:lang w:val="lt-LT"/>
        </w:rPr>
      </w:pPr>
      <w:r w:rsidRPr="003068F4">
        <w:rPr>
          <w:lang w:val="lt-LT"/>
        </w:rPr>
        <w:tab/>
        <w:t>Neadekvačiai menkas dėmesys gyvenvietėms sukėlė dar vieną problemą – visai neskirta dėmesio jų paieškai, dėl ko didžioji dauguma jų iki šiol net nėra surastos. Žinomų geležies amžiaus gyvenviečių skaičius, lyginant su kitais Lietuvos archeologiniais paminklais yra neproporcingai mažas, kas savo ruožtu kelia ir tolimesnes problemas –nežinomos jos negali būti saugomos ir, vietoje to, kad būtų ištiriamos prieš vykdant statybos ar kitus darbus, jos yra sunaikinamos. Taigi, tik išsprendus gyvenviečių reprezentatyvumo problemą, galima tikėtis, kad pradės spręstis ir jų pažinimo problema. Dar vienas menko gyvenviečių reprezentatyvumo padarinys yra tai, kad iš esmės negalima analizuoti jokių klausimų, susijusių su apgyvendinimo tinklo struktūra, o tai savo ruožtu taip pat gerokai sumenkina to meto bendruomenių pažinimo galimybes.</w:t>
      </w:r>
    </w:p>
    <w:p w:rsidR="003168FA" w:rsidRPr="003068F4" w:rsidRDefault="003168FA" w:rsidP="003168FA">
      <w:pPr>
        <w:jc w:val="both"/>
        <w:rPr>
          <w:lang w:val="lt-LT"/>
        </w:rPr>
      </w:pPr>
      <w:r w:rsidRPr="003068F4">
        <w:rPr>
          <w:lang w:val="lt-LT"/>
        </w:rPr>
        <w:tab/>
        <w:t xml:space="preserve">Atsižvelgiant į visa tai, galima teigti, kad aptariama problema yra aktuali, tačiau gana sudėtingai sprendžiama. Sprendimo sudėtingumas gali būti argumentuojamas tuo, kad tam reikalingi itin didelio masto darbai. Apie gyvenviečių vidinę struktūrą galima daugiau informacijos gauti tik didelės apimties tyrimų atskirose gyvenvietėse dėka, o tokie tyrimai šiais laikais yra gana reti – jie yra brangūs ir realiai įmanomi iš esmės tik didelių infrastruktūrinių objektų statybos darbų metu. Tuo tarpu gyvenviečių reprezentatyvumo ir gyvenviečių tinklo pažinimo problemą galima spręsti tik didelių regionų sistemingų žvalgymų dėka, ką organizuoti taip pat yra sudėtinga. Visgi, panašu, kad aptartos problemos Lietuvos archeologų tarpe dar vis nėra adekvačiai suvokiamos, ką parodo dauguma senovės gyvenvietėse atliekamų tyrimų, jų metu taikoma metodika. </w:t>
      </w:r>
    </w:p>
    <w:p w:rsidR="003168FA" w:rsidRPr="003068F4" w:rsidRDefault="003168FA" w:rsidP="003168FA">
      <w:pPr>
        <w:jc w:val="both"/>
        <w:rPr>
          <w:lang w:val="lt-LT"/>
        </w:rPr>
      </w:pPr>
      <w:r w:rsidRPr="003068F4">
        <w:rPr>
          <w:lang w:val="lt-LT"/>
        </w:rPr>
        <w:tab/>
        <w:t xml:space="preserve">Dėl minėtų priežasčių, vykdant šią programą buvo orientuojamasi į šiuo metu, pradiniame etape aktualiausius dalykus – minėtų problemų aktualizavimą, išryškinimą, objektyviai ir remiantis konkrečiais duomenimis parodant jų mastą ir įtaką šiuo metu aktualių klausimų analizei bei efektyviausių metodų šių problemų sprendimui paieškas. </w:t>
      </w:r>
    </w:p>
    <w:p w:rsidR="003168FA" w:rsidRPr="003068F4" w:rsidRDefault="003168FA" w:rsidP="003168FA">
      <w:pPr>
        <w:jc w:val="both"/>
        <w:rPr>
          <w:lang w:val="lt-LT"/>
        </w:rPr>
      </w:pPr>
      <w:r w:rsidRPr="003068F4">
        <w:rPr>
          <w:lang w:val="lt-LT"/>
        </w:rPr>
        <w:tab/>
        <w:t>Problemos aktualizavimui buvo skirti 2 didesnės apimties straipsniai – „Lietuvos archeologinio žemėlapio reprezentatyvumas“(</w:t>
      </w:r>
      <w:r w:rsidRPr="003068F4">
        <w:rPr>
          <w:i/>
          <w:lang w:val="lt-LT"/>
        </w:rPr>
        <w:t>Lietuvos archeologija, T. 41, p. 81-110</w:t>
      </w:r>
      <w:r w:rsidRPr="003068F4">
        <w:rPr>
          <w:lang w:val="lt-LT"/>
        </w:rPr>
        <w:t>) ir „Old</w:t>
      </w:r>
      <w:r w:rsidR="00A36C3D">
        <w:rPr>
          <w:lang w:val="lt-LT"/>
        </w:rPr>
        <w:t xml:space="preserve"> </w:t>
      </w:r>
      <w:r w:rsidRPr="003068F4">
        <w:rPr>
          <w:lang w:val="lt-LT"/>
        </w:rPr>
        <w:t>and</w:t>
      </w:r>
      <w:r w:rsidR="00A36C3D">
        <w:rPr>
          <w:lang w:val="lt-LT"/>
        </w:rPr>
        <w:t xml:space="preserve"> </w:t>
      </w:r>
      <w:r w:rsidRPr="003068F4">
        <w:rPr>
          <w:lang w:val="lt-LT"/>
        </w:rPr>
        <w:t>Middle</w:t>
      </w:r>
      <w:r w:rsidR="00A36C3D">
        <w:rPr>
          <w:lang w:val="lt-LT"/>
        </w:rPr>
        <w:t xml:space="preserve"> </w:t>
      </w:r>
      <w:r w:rsidRPr="003068F4">
        <w:rPr>
          <w:lang w:val="lt-LT"/>
        </w:rPr>
        <w:t>Iron</w:t>
      </w:r>
      <w:r w:rsidR="00A36C3D">
        <w:rPr>
          <w:lang w:val="lt-LT"/>
        </w:rPr>
        <w:t xml:space="preserve"> </w:t>
      </w:r>
      <w:r w:rsidRPr="003068F4">
        <w:rPr>
          <w:lang w:val="lt-LT"/>
        </w:rPr>
        <w:t>Age</w:t>
      </w:r>
      <w:r w:rsidR="00A36C3D">
        <w:rPr>
          <w:lang w:val="lt-LT"/>
        </w:rPr>
        <w:t xml:space="preserve"> </w:t>
      </w:r>
      <w:r w:rsidRPr="003068F4">
        <w:rPr>
          <w:lang w:val="lt-LT"/>
        </w:rPr>
        <w:t>Settlements</w:t>
      </w:r>
      <w:r w:rsidR="00A36C3D">
        <w:rPr>
          <w:lang w:val="lt-LT"/>
        </w:rPr>
        <w:t xml:space="preserve"> </w:t>
      </w:r>
      <w:r w:rsidRPr="003068F4">
        <w:rPr>
          <w:lang w:val="lt-LT"/>
        </w:rPr>
        <w:t>and</w:t>
      </w:r>
      <w:r w:rsidR="00A36C3D">
        <w:rPr>
          <w:lang w:val="lt-LT"/>
        </w:rPr>
        <w:t xml:space="preserve"> </w:t>
      </w:r>
      <w:r w:rsidRPr="003068F4">
        <w:rPr>
          <w:lang w:val="lt-LT"/>
        </w:rPr>
        <w:t>Hillforts“ (</w:t>
      </w:r>
      <w:r w:rsidRPr="003068F4">
        <w:rPr>
          <w:i/>
          <w:lang w:val="lt-LT"/>
        </w:rPr>
        <w:t>A Hundred</w:t>
      </w:r>
      <w:r w:rsidR="00A36C3D">
        <w:rPr>
          <w:i/>
          <w:lang w:val="lt-LT"/>
        </w:rPr>
        <w:t xml:space="preserve"> </w:t>
      </w:r>
      <w:r w:rsidRPr="003068F4">
        <w:rPr>
          <w:i/>
          <w:lang w:val="lt-LT"/>
        </w:rPr>
        <w:t>Years</w:t>
      </w:r>
      <w:r w:rsidR="00A36C3D">
        <w:rPr>
          <w:i/>
          <w:lang w:val="lt-LT"/>
        </w:rPr>
        <w:t xml:space="preserve"> </w:t>
      </w:r>
      <w:r w:rsidRPr="003068F4">
        <w:rPr>
          <w:i/>
          <w:lang w:val="lt-LT"/>
        </w:rPr>
        <w:t>of</w:t>
      </w:r>
      <w:r w:rsidR="00A36C3D">
        <w:rPr>
          <w:i/>
          <w:lang w:val="lt-LT"/>
        </w:rPr>
        <w:t xml:space="preserve"> </w:t>
      </w:r>
      <w:r w:rsidRPr="003068F4">
        <w:rPr>
          <w:i/>
          <w:lang w:val="lt-LT"/>
        </w:rPr>
        <w:t>Archaeological</w:t>
      </w:r>
      <w:r w:rsidR="00A36C3D">
        <w:rPr>
          <w:i/>
          <w:lang w:val="lt-LT"/>
        </w:rPr>
        <w:t xml:space="preserve"> </w:t>
      </w:r>
      <w:r w:rsidRPr="003068F4">
        <w:rPr>
          <w:i/>
          <w:lang w:val="lt-LT"/>
        </w:rPr>
        <w:t>Discoveries</w:t>
      </w:r>
      <w:r w:rsidR="00A36C3D">
        <w:rPr>
          <w:i/>
          <w:lang w:val="lt-LT"/>
        </w:rPr>
        <w:t xml:space="preserve"> </w:t>
      </w:r>
      <w:r w:rsidRPr="003068F4">
        <w:rPr>
          <w:i/>
          <w:lang w:val="lt-LT"/>
        </w:rPr>
        <w:t>in Lithuania (ed. Zabiela G., Baubonis Z., Marcinkevičiūtė E.), p. 160-181</w:t>
      </w:r>
      <w:r w:rsidRPr="003068F4">
        <w:rPr>
          <w:lang w:val="lt-LT"/>
        </w:rPr>
        <w:t xml:space="preserve">). Pirmajame straipsnyje analizuojama Lietuvos archeologinių vietovių žemėlapio reprezentatyvumo problema. Išskiriami svarbiausi faktoriai, įtakojantys tą reprezentatyvumą – archeologinių vietovių nykimas, vykdytos paieškos metodai ir intensyvumas, taip pat ir pačių žemėlapių (arba sąrašų) sudarymo principai. Daroma išvada, kad bendras Lietuvos archeologinio žemėlapio reprezentatyvumas šiuo metu yra labai žemas ir pagrindinė to priežastis – nevykdyti sistemingi žvalgymai, skirti būtent naujų vietovių paieškai. Pats prasčiausias šiuo metu jis yra neabejotinai gyvenviečių, tačiau ir kitų tipų vietovių jis dar nėra patenkinamas. Esant dabartiniam reprezentatyvumo lygiui, analizuojant klausimus, susijusius su teritorijos apgyvendinimo sistemomis, tankumu, netolygumu, į tai būtina atsižvelgti. Daugelis klausimų apskritai dar nelabai gali būti analizuojami dėl duomenų trūkumo, todėl šiuo metu reikėtų labiau orientuotis į sistemingą naujų archeologinių vietovių paiešką. Antrajame straipsnyje nagrinėjama su gyvenviečių informatyvumu susijusi problematika – parodoma, kokie klausimai gali būti nagrinėjami remiantis turima medžiaga, o apie kuriuos kalbėti dar neturime pagrindo. Aptariama ankstesnių tyrimų metodika, kokie metodai buvo taikomi, o kuriems neskirta pakankamai dėmesio. Daug dėmesio skiriama </w:t>
      </w:r>
      <w:r w:rsidRPr="003068F4">
        <w:rPr>
          <w:lang w:val="lt-LT"/>
        </w:rPr>
        <w:lastRenderedPageBreak/>
        <w:t>gyvenviečių pastatų problematikai – paaiškėja, kad apie juos žinios yra dar labai fragmentiškos.</w:t>
      </w:r>
    </w:p>
    <w:p w:rsidR="003168FA" w:rsidRPr="003068F4" w:rsidRDefault="003168FA" w:rsidP="003168FA">
      <w:pPr>
        <w:jc w:val="both"/>
        <w:rPr>
          <w:lang w:val="lt-LT"/>
        </w:rPr>
      </w:pPr>
      <w:r w:rsidRPr="003068F4">
        <w:rPr>
          <w:lang w:val="lt-LT"/>
        </w:rPr>
        <w:tab/>
        <w:t>Kita minėta, kita darbų kryptis buvo susijusi su aptartos problemos efektyviausių sprendimo būdų paieška. Šiuo tikslu dirbta daugiausiai viename regione, kuriuo pasirinktos Kernavės gyvenvietės su maždaug 15 km spindulio skersmens apylinkėmis. Šiame regione daugiausiai dirbta ir anksčiau, dar nedalyvaujant šioje programoje. Čia atlikti darbai programos vykdymo metais daugiausiai susiję su lauko darbais – buvo vykdomi detalieji tyrimai Kernavės gyvenvietėje, mažesnės apimties tyrimai keletoje aplinkinių gyvenviečių (Ardiškis, Mitkiškės) bei intensyviai užsiimta naujų, nežinomų gyvenviečių paieška visame pasirinktame regione. Paieškoje bandyta taikyti įvairius, skirtingus metodus (šurfai, kasiniai, vizualiniai paviršiaus žvalgymai)</w:t>
      </w:r>
      <w:r w:rsidR="009803D8">
        <w:rPr>
          <w:lang w:val="lt-LT"/>
        </w:rPr>
        <w:t xml:space="preserve"> </w:t>
      </w:r>
      <w:r w:rsidRPr="003068F4">
        <w:rPr>
          <w:lang w:val="lt-LT"/>
        </w:rPr>
        <w:t>analizuotas jų efektyvumas – laiko sąnaudos, teritorijos padengimas, objektų aptikimo tikimybė ir pan. Žvalgymai pasirodė labai rezultatyvūs – aptikta apie 30 naujų, iki tol nežinotų objektų, tarp kurių būta ne tik geležies amžiaus gyvenviečių, tačiau ir akmens, bronzos amžiaus stovyklaviečių bei laidojimo paminklų. Šių tyrimų rezultatai plačiau dar nepublikuoti, parengti tik trumpi informacinio pobūdžio straipsneliai leidinyje „Archeologiniai tyrinėjimai Lietuvoje“ bei pristatyti mokslinėse konferencijose. Nors atlikti žvalgomieji tyrimai dar apima nedidelę teritoriją, jie jau gana ženkliai padidina bendrą tirto regiono archeologinio žemėlapio reprezentatyvumą ir leidžia daryti tam tikras įžvalgas apie jo apgyvendinimą atskirais laikotarpiais, apčiuopti reikšmingesnes permainas jame tam tikrais laiko momentais.</w:t>
      </w:r>
    </w:p>
    <w:p w:rsidR="003168FA" w:rsidRPr="003068F4" w:rsidRDefault="003168FA" w:rsidP="003168FA">
      <w:pPr>
        <w:jc w:val="both"/>
        <w:rPr>
          <w:lang w:val="lt-LT"/>
        </w:rPr>
      </w:pPr>
      <w:r w:rsidRPr="003068F4">
        <w:rPr>
          <w:lang w:val="lt-LT"/>
        </w:rPr>
        <w:tab/>
        <w:t>Pažymėtina, kad analizuojant regionų apgyvendinimą ir jo raidą, iki šiol archeologų sukaupti duomenys gali būti panaudojami tik ribotai, kadangi tam reikalinga visai kitokia tų duomenų klasifikacija, specialios duomenų bazės, kurių iki šiol nėra sudaryta. Į tai atkreiptas dėmesys jau minėtuose straipsniuose ir sprendžiant šią problemą, programos vykdymo metu buvo sudarinėjama pasirinkto Kernavės regiono duomenų bazė, skirta būtent regioninei analizei. Manytina, kad ateityje tokia, ar panaši duomenų bazė galėtų būti praplėsta ir galbūt apimti ir visą Lietuvą, tai būtų aktualu sprendžiant ne tik mokslines, bet ir paveldosaugines problemas. Apie tokią duomenų bazę šiuo metu baigiamas rengti straipsnis, kuris bus išspausdintas leidinyje „Lietuvos archeologija“.</w:t>
      </w:r>
    </w:p>
    <w:p w:rsidR="00D730FC" w:rsidRPr="003068F4" w:rsidRDefault="003168FA" w:rsidP="003168FA">
      <w:pPr>
        <w:jc w:val="both"/>
        <w:rPr>
          <w:lang w:val="lt-LT"/>
        </w:rPr>
      </w:pPr>
      <w:r w:rsidRPr="003068F4">
        <w:rPr>
          <w:lang w:val="lt-LT"/>
        </w:rPr>
        <w:tab/>
        <w:t>Dar viena programos ribose vykdytų tyrimų kryptis – geofizikiniai tyrimai georadaru ir magnetometru. Šie tyrimai Lietuvos archeologijoje dar visai nauji, tačiau jų teikiamos galimybės žada gana plačias perspektyvas, ypač gyvenviečių, jų aplinkos, kraštovaizdžio tyrimuose. Aiškinantis šių metodų teikiamas galimybes, bei siekiant pritaikyti juos ir jau konkrečių klausimų sprendimui, buvo atlikti gan plačios apimties tyrimai Kernavės gyvenvietėje. Šiuo metu jų duomenys dar vis apdorojami, tačiau jau galima teigti, kad jie suteiks daug naujų duomenų apie gyvenvietės struktūrą, jos gamtinę aplinką, paleoreljefą. Abu metodai taip pat gana plačiai buvo taikomi ir kituose objektuose, kitų tyrėjų tyrinėjamuose objektuose, kas taip pat padėjo perprasti nemažai šių metodų panaudojimo galimybių, suteikė žinių, kokiuose objektuose jie gali būti rezultatyvūs, o kokiuose reikšmingesnių duomenų nesuteikia.</w:t>
      </w:r>
    </w:p>
    <w:p w:rsidR="009803D8" w:rsidRDefault="00D730FC" w:rsidP="00D730FC">
      <w:pPr>
        <w:jc w:val="center"/>
        <w:rPr>
          <w:lang w:val="lt-LT"/>
        </w:rPr>
      </w:pPr>
      <w:r w:rsidRPr="003068F4">
        <w:rPr>
          <w:lang w:val="lt-LT"/>
        </w:rPr>
        <w:br w:type="page"/>
      </w:r>
    </w:p>
    <w:p w:rsidR="009803D8" w:rsidRPr="009803D8" w:rsidRDefault="009803D8" w:rsidP="009803D8">
      <w:pPr>
        <w:rPr>
          <w:b/>
          <w:lang w:val="lt-LT"/>
        </w:rPr>
      </w:pPr>
      <w:r w:rsidRPr="009803D8">
        <w:rPr>
          <w:b/>
          <w:lang w:val="lt-LT"/>
        </w:rPr>
        <w:t>PROGRAMOS PUBLIKACIJOS:</w:t>
      </w:r>
    </w:p>
    <w:p w:rsidR="009803D8" w:rsidRDefault="009803D8" w:rsidP="00D730FC">
      <w:pPr>
        <w:jc w:val="center"/>
        <w:rPr>
          <w:lang w:val="lt-LT"/>
        </w:rPr>
      </w:pPr>
    </w:p>
    <w:p w:rsidR="00D730FC" w:rsidRDefault="00D730FC" w:rsidP="00D730FC">
      <w:pPr>
        <w:jc w:val="center"/>
        <w:rPr>
          <w:b/>
        </w:rPr>
      </w:pPr>
      <w:r>
        <w:rPr>
          <w:b/>
          <w:bCs/>
          <w:color w:val="121212"/>
          <w:sz w:val="28"/>
          <w:szCs w:val="28"/>
        </w:rPr>
        <w:t xml:space="preserve">I. </w:t>
      </w:r>
      <w:r w:rsidRPr="008668B4">
        <w:rPr>
          <w:b/>
        </w:rPr>
        <w:t>MOKSLO MONOGRAFIJOS</w:t>
      </w:r>
    </w:p>
    <w:p w:rsidR="00043F72" w:rsidRPr="008668B4" w:rsidRDefault="00043F72" w:rsidP="00D730FC">
      <w:pPr>
        <w:jc w:val="center"/>
        <w:rPr>
          <w:b/>
        </w:rPr>
      </w:pPr>
    </w:p>
    <w:p w:rsidR="00D730FC" w:rsidRPr="00310030" w:rsidRDefault="00D730FC" w:rsidP="00D730FC">
      <w:pPr>
        <w:pStyle w:val="Sraopastraipa"/>
        <w:numPr>
          <w:ilvl w:val="0"/>
          <w:numId w:val="19"/>
        </w:numPr>
        <w:spacing w:after="0" w:line="240" w:lineRule="auto"/>
        <w:ind w:left="709" w:hanging="283"/>
        <w:contextualSpacing/>
        <w:jc w:val="both"/>
        <w:rPr>
          <w:rFonts w:ascii="Times New Roman" w:hAnsi="Times New Roman"/>
          <w:color w:val="000000"/>
          <w:sz w:val="24"/>
          <w:szCs w:val="24"/>
        </w:rPr>
      </w:pPr>
      <w:r w:rsidRPr="001B6E99">
        <w:rPr>
          <w:rFonts w:ascii="Times New Roman" w:hAnsi="Times New Roman"/>
          <w:b/>
          <w:sz w:val="24"/>
          <w:szCs w:val="24"/>
        </w:rPr>
        <w:t xml:space="preserve">Simniškytė, A. </w:t>
      </w:r>
      <w:r w:rsidRPr="001B6E99">
        <w:rPr>
          <w:rFonts w:ascii="Times New Roman" w:hAnsi="Times New Roman"/>
          <w:sz w:val="24"/>
          <w:szCs w:val="24"/>
        </w:rPr>
        <w:t xml:space="preserve">Geležies amžius Sėloje. </w:t>
      </w:r>
      <w:r w:rsidRPr="00310030">
        <w:rPr>
          <w:rFonts w:ascii="Times New Roman" w:hAnsi="Times New Roman"/>
          <w:sz w:val="24"/>
          <w:szCs w:val="24"/>
          <w:lang w:val="en-US"/>
        </w:rPr>
        <w:t>Vilnius</w:t>
      </w:r>
      <w:r>
        <w:rPr>
          <w:rFonts w:ascii="Times New Roman" w:hAnsi="Times New Roman"/>
          <w:sz w:val="24"/>
          <w:szCs w:val="24"/>
          <w:lang w:val="en-US"/>
        </w:rPr>
        <w:t>:</w:t>
      </w:r>
      <w:r w:rsidRPr="00310030">
        <w:rPr>
          <w:rFonts w:ascii="Times New Roman" w:hAnsi="Times New Roman"/>
          <w:sz w:val="24"/>
          <w:szCs w:val="24"/>
          <w:lang w:val="en-US"/>
        </w:rPr>
        <w:t xml:space="preserve"> Diemedis</w:t>
      </w:r>
      <w:r>
        <w:rPr>
          <w:rFonts w:ascii="Times New Roman" w:hAnsi="Times New Roman"/>
          <w:sz w:val="24"/>
          <w:szCs w:val="24"/>
          <w:lang w:val="en-US"/>
        </w:rPr>
        <w:t>, 2013.</w:t>
      </w:r>
      <w:r w:rsidRPr="00310030">
        <w:rPr>
          <w:rFonts w:ascii="Times New Roman" w:hAnsi="Times New Roman"/>
          <w:sz w:val="24"/>
          <w:szCs w:val="24"/>
          <w:lang w:val="en-US"/>
        </w:rPr>
        <w:t xml:space="preserve"> ISBN 978-9986-23-182-0</w:t>
      </w:r>
    </w:p>
    <w:p w:rsidR="00D730FC" w:rsidRDefault="00D730FC" w:rsidP="00D730FC">
      <w:pPr>
        <w:pStyle w:val="Sraopastraipa"/>
        <w:spacing w:after="0" w:line="240" w:lineRule="auto"/>
        <w:ind w:left="-426"/>
        <w:jc w:val="center"/>
        <w:rPr>
          <w:rFonts w:ascii="Times New Roman" w:hAnsi="Times New Roman"/>
          <w:color w:val="000000"/>
          <w:sz w:val="24"/>
          <w:szCs w:val="24"/>
        </w:rPr>
      </w:pPr>
    </w:p>
    <w:p w:rsidR="00D730FC" w:rsidRDefault="00D730FC" w:rsidP="00D730FC">
      <w:pPr>
        <w:pStyle w:val="Sraopastraipa"/>
        <w:spacing w:after="0" w:line="240" w:lineRule="auto"/>
        <w:ind w:left="-426"/>
        <w:jc w:val="center"/>
        <w:rPr>
          <w:rFonts w:ascii="Times New Roman" w:hAnsi="Times New Roman"/>
          <w:color w:val="000000"/>
          <w:sz w:val="24"/>
          <w:szCs w:val="24"/>
        </w:rPr>
      </w:pPr>
    </w:p>
    <w:p w:rsidR="00D730FC" w:rsidRPr="008668B4" w:rsidRDefault="00D730FC" w:rsidP="00D730FC">
      <w:pPr>
        <w:pStyle w:val="Sraopastraipa"/>
        <w:spacing w:after="0" w:line="240" w:lineRule="auto"/>
        <w:ind w:left="0"/>
        <w:jc w:val="center"/>
        <w:rPr>
          <w:rFonts w:ascii="Times New Roman" w:hAnsi="Times New Roman"/>
          <w:b/>
          <w:color w:val="000000"/>
          <w:sz w:val="24"/>
          <w:szCs w:val="24"/>
        </w:rPr>
      </w:pPr>
      <w:r>
        <w:rPr>
          <w:rFonts w:ascii="Times New Roman" w:hAnsi="Times New Roman"/>
          <w:b/>
          <w:color w:val="000000"/>
          <w:sz w:val="24"/>
          <w:szCs w:val="24"/>
        </w:rPr>
        <w:t xml:space="preserve">II. </w:t>
      </w:r>
      <w:r w:rsidRPr="008668B4">
        <w:rPr>
          <w:rFonts w:ascii="Times New Roman" w:hAnsi="Times New Roman"/>
          <w:b/>
          <w:color w:val="000000"/>
          <w:sz w:val="24"/>
          <w:szCs w:val="24"/>
        </w:rPr>
        <w:t>MOKSLO STRAIPSNIAI, PUBLIKUOTI RECENZUOJAMUOSE PERIODINIUOSE, TĘSTINIUOSE IR VIENKARTINIUOSE LEIDINIUOSE</w:t>
      </w:r>
      <w:r w:rsidRPr="008668B4">
        <w:rPr>
          <w:rStyle w:val="Puslapioinaosnuoroda"/>
          <w:rFonts w:ascii="Times New Roman" w:hAnsi="Times New Roman"/>
          <w:b/>
          <w:color w:val="000000"/>
          <w:sz w:val="24"/>
          <w:szCs w:val="24"/>
        </w:rPr>
        <w:footnoteReference w:id="6"/>
      </w:r>
      <w:r w:rsidRPr="008668B4">
        <w:rPr>
          <w:rFonts w:ascii="Times New Roman" w:hAnsi="Times New Roman"/>
          <w:b/>
          <w:color w:val="000000"/>
          <w:sz w:val="24"/>
          <w:szCs w:val="24"/>
        </w:rPr>
        <w:t xml:space="preserve">  (su ISSN ar ISBN indeksu)</w:t>
      </w:r>
    </w:p>
    <w:p w:rsidR="00D730FC" w:rsidRPr="003068F4" w:rsidRDefault="00D730FC" w:rsidP="00D730FC">
      <w:pPr>
        <w:ind w:left="-426"/>
        <w:jc w:val="center"/>
        <w:rPr>
          <w:b/>
          <w:color w:val="000000"/>
          <w:sz w:val="28"/>
          <w:szCs w:val="28"/>
          <w:lang w:val="lt-LT"/>
        </w:rPr>
      </w:pPr>
    </w:p>
    <w:p w:rsidR="00D730FC" w:rsidRPr="003068F4" w:rsidRDefault="00D730FC" w:rsidP="00D730FC">
      <w:pPr>
        <w:ind w:left="-426"/>
        <w:jc w:val="center"/>
        <w:rPr>
          <w:b/>
          <w:sz w:val="28"/>
          <w:szCs w:val="28"/>
          <w:lang w:val="lt-LT"/>
        </w:rPr>
      </w:pPr>
    </w:p>
    <w:p w:rsidR="00D730FC" w:rsidRDefault="00D730FC" w:rsidP="00D730FC">
      <w:pPr>
        <w:pStyle w:val="Sraopastraipa"/>
        <w:numPr>
          <w:ilvl w:val="0"/>
          <w:numId w:val="18"/>
        </w:numPr>
        <w:spacing w:after="0" w:line="240" w:lineRule="auto"/>
        <w:contextualSpacing/>
        <w:jc w:val="both"/>
        <w:rPr>
          <w:rFonts w:ascii="Times New Roman" w:hAnsi="Times New Roman"/>
          <w:color w:val="000000"/>
          <w:sz w:val="24"/>
          <w:szCs w:val="24"/>
        </w:rPr>
      </w:pPr>
      <w:r w:rsidRPr="003068F4">
        <w:rPr>
          <w:rFonts w:ascii="Times New Roman" w:hAnsi="Times New Roman"/>
          <w:b/>
          <w:sz w:val="24"/>
          <w:szCs w:val="24"/>
          <w:lang w:val="pl-PL"/>
        </w:rPr>
        <w:t>Banytė-Rowell,</w:t>
      </w:r>
      <w:r w:rsidRPr="003068F4">
        <w:rPr>
          <w:rFonts w:ascii="Times New Roman" w:hAnsi="Times New Roman"/>
          <w:sz w:val="24"/>
          <w:szCs w:val="24"/>
          <w:lang w:val="pl-PL"/>
        </w:rPr>
        <w:t xml:space="preserve"> </w:t>
      </w:r>
      <w:r w:rsidRPr="003068F4">
        <w:rPr>
          <w:rFonts w:ascii="Times New Roman" w:hAnsi="Times New Roman"/>
          <w:b/>
          <w:sz w:val="24"/>
          <w:szCs w:val="24"/>
          <w:lang w:val="pl-PL"/>
        </w:rPr>
        <w:t>R.,</w:t>
      </w:r>
      <w:r>
        <w:rPr>
          <w:rFonts w:ascii="Times New Roman" w:hAnsi="Times New Roman"/>
          <w:sz w:val="24"/>
          <w:szCs w:val="24"/>
        </w:rPr>
        <w:t xml:space="preserve"> </w:t>
      </w:r>
      <w:r w:rsidRPr="00BC5A2C">
        <w:rPr>
          <w:rFonts w:ascii="Times New Roman" w:hAnsi="Times New Roman"/>
          <w:sz w:val="24"/>
          <w:szCs w:val="24"/>
        </w:rPr>
        <w:t>Barasa</w:t>
      </w:r>
      <w:r>
        <w:rPr>
          <w:rFonts w:ascii="Times New Roman" w:hAnsi="Times New Roman"/>
          <w:sz w:val="24"/>
          <w:szCs w:val="24"/>
        </w:rPr>
        <w:t>, D.</w:t>
      </w:r>
      <w:r w:rsidRPr="00BC5A2C">
        <w:rPr>
          <w:rFonts w:ascii="Times New Roman" w:hAnsi="Times New Roman"/>
          <w:sz w:val="24"/>
          <w:szCs w:val="24"/>
        </w:rPr>
        <w:t xml:space="preserve"> </w:t>
      </w:r>
      <w:r w:rsidRPr="00D62E83">
        <w:rPr>
          <w:rFonts w:ascii="Times New Roman" w:hAnsi="Times New Roman"/>
          <w:b/>
          <w:sz w:val="24"/>
          <w:szCs w:val="24"/>
        </w:rPr>
        <w:t>2012.</w:t>
      </w:r>
      <w:r>
        <w:rPr>
          <w:rFonts w:ascii="Times New Roman" w:hAnsi="Times New Roman"/>
          <w:sz w:val="24"/>
          <w:szCs w:val="24"/>
        </w:rPr>
        <w:t xml:space="preserve"> </w:t>
      </w:r>
      <w:r w:rsidRPr="00BC5A2C">
        <w:rPr>
          <w:rFonts w:ascii="Times New Roman" w:hAnsi="Times New Roman"/>
          <w:sz w:val="24"/>
          <w:szCs w:val="24"/>
        </w:rPr>
        <w:t xml:space="preserve">Šyšos Švedkapių radiniai – įvadas į lokalios istorijos tyrimus. </w:t>
      </w:r>
      <w:r w:rsidRPr="009C57B4">
        <w:rPr>
          <w:rFonts w:ascii="Times New Roman" w:hAnsi="Times New Roman"/>
          <w:i/>
          <w:sz w:val="24"/>
          <w:szCs w:val="24"/>
        </w:rPr>
        <w:t>Archaeologia Lituana</w:t>
      </w:r>
      <w:r w:rsidRPr="00BC5A2C">
        <w:rPr>
          <w:rFonts w:ascii="Times New Roman" w:hAnsi="Times New Roman"/>
          <w:sz w:val="24"/>
          <w:szCs w:val="24"/>
        </w:rPr>
        <w:t xml:space="preserve"> 14. Vilnius, </w:t>
      </w:r>
      <w:r>
        <w:rPr>
          <w:rFonts w:ascii="Times New Roman" w:hAnsi="Times New Roman"/>
          <w:sz w:val="24"/>
          <w:szCs w:val="24"/>
        </w:rPr>
        <w:t>p.</w:t>
      </w:r>
      <w:r w:rsidRPr="00BC5A2C">
        <w:rPr>
          <w:rFonts w:ascii="Times New Roman" w:hAnsi="Times New Roman"/>
          <w:sz w:val="24"/>
          <w:szCs w:val="24"/>
        </w:rPr>
        <w:t xml:space="preserve"> 129-150. ISSN 1392-6748</w:t>
      </w:r>
    </w:p>
    <w:p w:rsidR="00D730FC" w:rsidRPr="00D62E83" w:rsidRDefault="00D730FC" w:rsidP="00D730FC">
      <w:pPr>
        <w:pStyle w:val="Sraopastraipa"/>
        <w:numPr>
          <w:ilvl w:val="0"/>
          <w:numId w:val="18"/>
        </w:numPr>
        <w:spacing w:after="0" w:line="240" w:lineRule="auto"/>
        <w:contextualSpacing/>
        <w:jc w:val="both"/>
        <w:rPr>
          <w:rFonts w:ascii="Times New Roman" w:hAnsi="Times New Roman"/>
          <w:sz w:val="24"/>
          <w:szCs w:val="24"/>
          <w:lang w:val="en-US"/>
        </w:rPr>
      </w:pPr>
      <w:r w:rsidRPr="004D2A60">
        <w:rPr>
          <w:rFonts w:ascii="Times New Roman" w:hAnsi="Times New Roman"/>
          <w:b/>
          <w:sz w:val="24"/>
          <w:szCs w:val="24"/>
          <w:lang w:val="en-US"/>
        </w:rPr>
        <w:t>Banytė-Rowell,</w:t>
      </w:r>
      <w:r w:rsidRPr="00D62E83">
        <w:rPr>
          <w:rFonts w:ascii="Times New Roman" w:hAnsi="Times New Roman"/>
          <w:sz w:val="24"/>
          <w:szCs w:val="24"/>
          <w:lang w:val="en-US"/>
        </w:rPr>
        <w:t xml:space="preserve"> </w:t>
      </w:r>
      <w:r w:rsidRPr="004D2A60">
        <w:rPr>
          <w:rFonts w:ascii="Times New Roman" w:hAnsi="Times New Roman"/>
          <w:b/>
          <w:sz w:val="24"/>
          <w:szCs w:val="24"/>
          <w:lang w:val="en-US"/>
        </w:rPr>
        <w:t>R.</w:t>
      </w:r>
      <w:r>
        <w:rPr>
          <w:rFonts w:ascii="Times New Roman" w:hAnsi="Times New Roman"/>
          <w:b/>
          <w:sz w:val="24"/>
          <w:szCs w:val="24"/>
          <w:lang w:val="en-US"/>
        </w:rPr>
        <w:t>,</w:t>
      </w:r>
      <w:r>
        <w:rPr>
          <w:rFonts w:ascii="Times New Roman" w:hAnsi="Times New Roman"/>
          <w:sz w:val="24"/>
          <w:szCs w:val="24"/>
          <w:lang w:val="en-US"/>
        </w:rPr>
        <w:t xml:space="preserve"> A. Bitner-W</w:t>
      </w:r>
      <w:r w:rsidRPr="00BC5A2C">
        <w:rPr>
          <w:rFonts w:ascii="Times New Roman" w:hAnsi="Times New Roman"/>
          <w:sz w:val="24"/>
          <w:szCs w:val="24"/>
          <w:lang w:val="en-US"/>
        </w:rPr>
        <w:t>r</w:t>
      </w:r>
      <w:r w:rsidRPr="00BC5A2C">
        <w:rPr>
          <w:rFonts w:ascii="Times New Roman" w:hAnsi="Times New Roman"/>
          <w:sz w:val="20"/>
          <w:szCs w:val="20"/>
          <w:lang w:val="en-US"/>
        </w:rPr>
        <w:t>Ó</w:t>
      </w:r>
      <w:r>
        <w:rPr>
          <w:rFonts w:ascii="Times New Roman" w:hAnsi="Times New Roman"/>
          <w:sz w:val="24"/>
          <w:szCs w:val="24"/>
          <w:lang w:val="en-US"/>
        </w:rPr>
        <w:t>blewska, Ch. Reich.</w:t>
      </w:r>
      <w:r w:rsidRPr="00BC5A2C">
        <w:rPr>
          <w:rFonts w:ascii="Times New Roman" w:hAnsi="Times New Roman"/>
          <w:sz w:val="24"/>
          <w:szCs w:val="24"/>
          <w:lang w:val="en-US"/>
        </w:rPr>
        <w:t xml:space="preserve"> Did they Exist? </w:t>
      </w:r>
      <w:r w:rsidRPr="00D62E83">
        <w:rPr>
          <w:rFonts w:ascii="Times New Roman" w:hAnsi="Times New Roman"/>
          <w:b/>
          <w:sz w:val="24"/>
          <w:szCs w:val="24"/>
          <w:lang w:val="en-US"/>
        </w:rPr>
        <w:t>2012.</w:t>
      </w:r>
      <w:r>
        <w:rPr>
          <w:rFonts w:ascii="Times New Roman" w:hAnsi="Times New Roman"/>
          <w:sz w:val="24"/>
          <w:szCs w:val="24"/>
          <w:lang w:val="en-US"/>
        </w:rPr>
        <w:t xml:space="preserve"> </w:t>
      </w:r>
      <w:r w:rsidRPr="00BC5A2C">
        <w:rPr>
          <w:rFonts w:ascii="Times New Roman" w:hAnsi="Times New Roman"/>
          <w:sz w:val="24"/>
          <w:szCs w:val="24"/>
          <w:lang w:val="en-US"/>
        </w:rPr>
        <w:t xml:space="preserve">The Question of Elites in Western Lithuania in the Roman and Early Migration Periods, and their Interregional Contacts. In: </w:t>
      </w:r>
      <w:r w:rsidRPr="009C57B4">
        <w:rPr>
          <w:rFonts w:ascii="Times New Roman" w:hAnsi="Times New Roman"/>
          <w:i/>
          <w:sz w:val="24"/>
          <w:szCs w:val="24"/>
          <w:lang w:val="en-US"/>
        </w:rPr>
        <w:t>People at the Crossroads of Space and Time (Footmarks of Societies in Ancient Europe)</w:t>
      </w:r>
      <w:r w:rsidRPr="00BC5A2C">
        <w:rPr>
          <w:rFonts w:ascii="Times New Roman" w:hAnsi="Times New Roman"/>
          <w:sz w:val="24"/>
          <w:szCs w:val="24"/>
          <w:lang w:val="en-US"/>
        </w:rPr>
        <w:t xml:space="preserve"> (=</w:t>
      </w:r>
      <w:r w:rsidRPr="009C57B4">
        <w:rPr>
          <w:rFonts w:ascii="Times New Roman" w:hAnsi="Times New Roman"/>
          <w:i/>
          <w:sz w:val="24"/>
          <w:szCs w:val="24"/>
          <w:lang w:val="en-US"/>
        </w:rPr>
        <w:t>Archaeologia</w:t>
      </w:r>
      <w:r>
        <w:rPr>
          <w:rFonts w:ascii="Times New Roman" w:hAnsi="Times New Roman"/>
          <w:i/>
          <w:sz w:val="24"/>
          <w:szCs w:val="24"/>
          <w:lang w:val="en-US"/>
        </w:rPr>
        <w:t xml:space="preserve"> </w:t>
      </w:r>
      <w:r w:rsidRPr="009C57B4">
        <w:rPr>
          <w:rFonts w:ascii="Times New Roman" w:hAnsi="Times New Roman"/>
          <w:i/>
          <w:sz w:val="24"/>
          <w:szCs w:val="24"/>
          <w:lang w:val="en-US"/>
        </w:rPr>
        <w:t>Baltica 18</w:t>
      </w:r>
      <w:r w:rsidRPr="00BC5A2C">
        <w:rPr>
          <w:rFonts w:ascii="Times New Roman" w:hAnsi="Times New Roman"/>
          <w:sz w:val="24"/>
          <w:szCs w:val="24"/>
          <w:lang w:val="en-US"/>
        </w:rPr>
        <w:t xml:space="preserve">), </w:t>
      </w:r>
      <w:r>
        <w:rPr>
          <w:rFonts w:ascii="Times New Roman" w:hAnsi="Times New Roman"/>
          <w:sz w:val="24"/>
          <w:szCs w:val="24"/>
          <w:lang w:val="en-US"/>
        </w:rPr>
        <w:t>p.</w:t>
      </w:r>
      <w:r w:rsidRPr="00BC5A2C">
        <w:rPr>
          <w:rFonts w:ascii="Times New Roman" w:hAnsi="Times New Roman"/>
          <w:sz w:val="24"/>
          <w:szCs w:val="24"/>
          <w:lang w:val="en-US"/>
        </w:rPr>
        <w:t xml:space="preserve"> 192-220</w:t>
      </w:r>
      <w:r>
        <w:rPr>
          <w:rFonts w:ascii="Times New Roman" w:hAnsi="Times New Roman"/>
          <w:sz w:val="24"/>
          <w:szCs w:val="24"/>
          <w:lang w:val="en-US"/>
        </w:rPr>
        <w:t xml:space="preserve">. </w:t>
      </w:r>
    </w:p>
    <w:p w:rsidR="00D730FC" w:rsidRPr="00BC5A2C" w:rsidRDefault="00D730FC" w:rsidP="00D730FC">
      <w:pPr>
        <w:pStyle w:val="Sraopastraipa"/>
        <w:numPr>
          <w:ilvl w:val="0"/>
          <w:numId w:val="18"/>
        </w:numPr>
        <w:spacing w:after="0" w:line="240" w:lineRule="auto"/>
        <w:contextualSpacing/>
        <w:jc w:val="both"/>
        <w:rPr>
          <w:rFonts w:ascii="Times New Roman" w:hAnsi="Times New Roman"/>
          <w:sz w:val="24"/>
          <w:szCs w:val="24"/>
        </w:rPr>
      </w:pPr>
      <w:r w:rsidRPr="004D2A60">
        <w:rPr>
          <w:rFonts w:ascii="Times New Roman" w:hAnsi="Times New Roman"/>
          <w:b/>
          <w:sz w:val="24"/>
          <w:szCs w:val="24"/>
          <w:lang w:val="en-US"/>
        </w:rPr>
        <w:t>Banytė-Rowell,</w:t>
      </w:r>
      <w:r w:rsidRPr="00D62E83">
        <w:rPr>
          <w:rFonts w:ascii="Times New Roman" w:hAnsi="Times New Roman"/>
          <w:sz w:val="24"/>
          <w:szCs w:val="24"/>
          <w:lang w:val="en-US"/>
        </w:rPr>
        <w:t xml:space="preserve"> </w:t>
      </w:r>
      <w:r w:rsidRPr="004D2A60">
        <w:rPr>
          <w:rFonts w:ascii="Times New Roman" w:hAnsi="Times New Roman"/>
          <w:b/>
          <w:sz w:val="24"/>
          <w:szCs w:val="24"/>
          <w:lang w:val="en-US"/>
        </w:rPr>
        <w:t>R.</w:t>
      </w:r>
      <w:r>
        <w:rPr>
          <w:rFonts w:ascii="Times New Roman" w:hAnsi="Times New Roman"/>
          <w:b/>
          <w:sz w:val="24"/>
          <w:szCs w:val="24"/>
          <w:lang w:val="en-US"/>
        </w:rPr>
        <w:t>,</w:t>
      </w:r>
      <w:r w:rsidRPr="00D62E83">
        <w:rPr>
          <w:rFonts w:ascii="Times New Roman" w:hAnsi="Times New Roman"/>
          <w:b/>
          <w:sz w:val="24"/>
          <w:szCs w:val="24"/>
        </w:rPr>
        <w:t xml:space="preserve"> </w:t>
      </w:r>
      <w:r>
        <w:rPr>
          <w:rFonts w:ascii="Times New Roman" w:hAnsi="Times New Roman"/>
          <w:b/>
          <w:sz w:val="24"/>
          <w:szCs w:val="24"/>
        </w:rPr>
        <w:t>2013</w:t>
      </w:r>
      <w:r w:rsidRPr="00D62E83">
        <w:rPr>
          <w:rFonts w:ascii="Times New Roman" w:hAnsi="Times New Roman"/>
          <w:b/>
          <w:sz w:val="24"/>
          <w:szCs w:val="24"/>
        </w:rPr>
        <w:t>.</w:t>
      </w:r>
      <w:r>
        <w:rPr>
          <w:rFonts w:ascii="Times New Roman" w:hAnsi="Times New Roman"/>
          <w:sz w:val="24"/>
          <w:szCs w:val="24"/>
        </w:rPr>
        <w:t xml:space="preserve"> </w:t>
      </w:r>
      <w:r w:rsidRPr="00BC5A2C">
        <w:rPr>
          <w:rFonts w:ascii="Times New Roman" w:hAnsi="Times New Roman"/>
          <w:sz w:val="24"/>
          <w:szCs w:val="24"/>
        </w:rPr>
        <w:t>Baitai Cemetery</w:t>
      </w:r>
      <w:r>
        <w:rPr>
          <w:rFonts w:ascii="Times New Roman" w:hAnsi="Times New Roman"/>
          <w:sz w:val="24"/>
          <w:szCs w:val="24"/>
        </w:rPr>
        <w:t xml:space="preserve"> </w:t>
      </w:r>
      <w:r w:rsidRPr="00BC5A2C">
        <w:rPr>
          <w:rFonts w:ascii="Times New Roman" w:hAnsi="Times New Roman"/>
          <w:sz w:val="24"/>
          <w:szCs w:val="24"/>
        </w:rPr>
        <w:t>Grave 37 – an</w:t>
      </w:r>
      <w:r>
        <w:rPr>
          <w:rFonts w:ascii="Times New Roman" w:hAnsi="Times New Roman"/>
          <w:sz w:val="24"/>
          <w:szCs w:val="24"/>
        </w:rPr>
        <w:t xml:space="preserve"> </w:t>
      </w:r>
      <w:r w:rsidRPr="00BC5A2C">
        <w:rPr>
          <w:rFonts w:ascii="Times New Roman" w:hAnsi="Times New Roman"/>
          <w:sz w:val="24"/>
          <w:szCs w:val="24"/>
        </w:rPr>
        <w:t>inspiration to return to the</w:t>
      </w:r>
      <w:r>
        <w:rPr>
          <w:rFonts w:ascii="Times New Roman" w:hAnsi="Times New Roman"/>
          <w:sz w:val="24"/>
          <w:szCs w:val="24"/>
        </w:rPr>
        <w:t xml:space="preserve"> </w:t>
      </w:r>
      <w:r w:rsidRPr="00BC5A2C">
        <w:rPr>
          <w:rFonts w:ascii="Times New Roman" w:hAnsi="Times New Roman"/>
          <w:sz w:val="24"/>
          <w:szCs w:val="24"/>
        </w:rPr>
        <w:t>question</w:t>
      </w:r>
      <w:r>
        <w:rPr>
          <w:rFonts w:ascii="Times New Roman" w:hAnsi="Times New Roman"/>
          <w:sz w:val="24"/>
          <w:szCs w:val="24"/>
        </w:rPr>
        <w:t xml:space="preserve"> </w:t>
      </w:r>
      <w:r w:rsidRPr="00BC5A2C">
        <w:rPr>
          <w:rFonts w:ascii="Times New Roman" w:hAnsi="Times New Roman"/>
          <w:sz w:val="24"/>
          <w:szCs w:val="24"/>
        </w:rPr>
        <w:t>of</w:t>
      </w:r>
      <w:r>
        <w:rPr>
          <w:rFonts w:ascii="Times New Roman" w:hAnsi="Times New Roman"/>
          <w:sz w:val="24"/>
          <w:szCs w:val="24"/>
        </w:rPr>
        <w:t xml:space="preserve"> </w:t>
      </w:r>
      <w:r w:rsidRPr="00BC5A2C">
        <w:rPr>
          <w:rFonts w:ascii="Times New Roman" w:hAnsi="Times New Roman"/>
          <w:sz w:val="24"/>
          <w:szCs w:val="24"/>
        </w:rPr>
        <w:t>contacts</w:t>
      </w:r>
      <w:r>
        <w:rPr>
          <w:rFonts w:ascii="Times New Roman" w:hAnsi="Times New Roman"/>
          <w:sz w:val="24"/>
          <w:szCs w:val="24"/>
        </w:rPr>
        <w:t xml:space="preserve"> </w:t>
      </w:r>
      <w:r w:rsidRPr="00BC5A2C">
        <w:rPr>
          <w:rFonts w:ascii="Times New Roman" w:hAnsi="Times New Roman"/>
          <w:sz w:val="24"/>
          <w:szCs w:val="24"/>
        </w:rPr>
        <w:t>between</w:t>
      </w:r>
      <w:r>
        <w:rPr>
          <w:rFonts w:ascii="Times New Roman" w:hAnsi="Times New Roman"/>
          <w:sz w:val="24"/>
          <w:szCs w:val="24"/>
        </w:rPr>
        <w:t xml:space="preserve"> </w:t>
      </w:r>
      <w:r w:rsidRPr="00BC5A2C">
        <w:rPr>
          <w:rFonts w:ascii="Times New Roman" w:hAnsi="Times New Roman"/>
          <w:sz w:val="24"/>
          <w:szCs w:val="24"/>
        </w:rPr>
        <w:t>Western Balt Areas</w:t>
      </w:r>
      <w:r>
        <w:rPr>
          <w:rFonts w:ascii="Times New Roman" w:hAnsi="Times New Roman"/>
          <w:sz w:val="24"/>
          <w:szCs w:val="24"/>
        </w:rPr>
        <w:t xml:space="preserve"> </w:t>
      </w:r>
      <w:r w:rsidRPr="00BC5A2C">
        <w:rPr>
          <w:rFonts w:ascii="Times New Roman" w:hAnsi="Times New Roman"/>
          <w:sz w:val="24"/>
          <w:szCs w:val="24"/>
        </w:rPr>
        <w:t xml:space="preserve">in Late Roman Period. </w:t>
      </w:r>
      <w:r w:rsidRPr="00D62E83">
        <w:rPr>
          <w:rFonts w:ascii="Times New Roman" w:hAnsi="Times New Roman"/>
          <w:i/>
          <w:sz w:val="24"/>
          <w:szCs w:val="24"/>
        </w:rPr>
        <w:t>Archaeologia</w:t>
      </w:r>
      <w:r>
        <w:rPr>
          <w:rFonts w:ascii="Times New Roman" w:hAnsi="Times New Roman"/>
          <w:i/>
          <w:sz w:val="24"/>
          <w:szCs w:val="24"/>
        </w:rPr>
        <w:t xml:space="preserve"> </w:t>
      </w:r>
      <w:r w:rsidRPr="00D62E83">
        <w:rPr>
          <w:rFonts w:ascii="Times New Roman" w:hAnsi="Times New Roman"/>
          <w:i/>
          <w:sz w:val="24"/>
          <w:szCs w:val="24"/>
        </w:rPr>
        <w:t>Lituana</w:t>
      </w:r>
      <w:r>
        <w:rPr>
          <w:rFonts w:ascii="Times New Roman" w:hAnsi="Times New Roman"/>
          <w:sz w:val="24"/>
          <w:szCs w:val="24"/>
        </w:rPr>
        <w:t xml:space="preserve"> 14,</w:t>
      </w:r>
      <w:r w:rsidRPr="00BC5A2C">
        <w:rPr>
          <w:rFonts w:ascii="Times New Roman" w:hAnsi="Times New Roman"/>
          <w:sz w:val="24"/>
          <w:szCs w:val="24"/>
        </w:rPr>
        <w:t xml:space="preserve"> </w:t>
      </w:r>
      <w:r>
        <w:rPr>
          <w:rFonts w:ascii="Times New Roman" w:hAnsi="Times New Roman"/>
          <w:sz w:val="24"/>
          <w:szCs w:val="24"/>
        </w:rPr>
        <w:t xml:space="preserve">p. </w:t>
      </w:r>
      <w:r w:rsidRPr="00BC5A2C">
        <w:rPr>
          <w:rFonts w:ascii="Times New Roman" w:hAnsi="Times New Roman"/>
          <w:sz w:val="24"/>
          <w:szCs w:val="24"/>
        </w:rPr>
        <w:t xml:space="preserve">157-180. </w:t>
      </w:r>
    </w:p>
    <w:p w:rsidR="00CA4F28" w:rsidRDefault="00D730FC" w:rsidP="00D730FC">
      <w:pPr>
        <w:pStyle w:val="Sraopastraipa"/>
        <w:numPr>
          <w:ilvl w:val="0"/>
          <w:numId w:val="18"/>
        </w:numPr>
        <w:spacing w:after="0" w:line="240" w:lineRule="auto"/>
        <w:contextualSpacing/>
        <w:jc w:val="both"/>
        <w:rPr>
          <w:rFonts w:ascii="Times New Roman" w:hAnsi="Times New Roman"/>
          <w:sz w:val="24"/>
          <w:szCs w:val="24"/>
        </w:rPr>
      </w:pPr>
      <w:r w:rsidRPr="00CA4F28">
        <w:rPr>
          <w:rFonts w:ascii="Times New Roman" w:hAnsi="Times New Roman"/>
          <w:b/>
          <w:sz w:val="24"/>
          <w:szCs w:val="24"/>
          <w:lang w:val="de-DE"/>
        </w:rPr>
        <w:t>Banytė-Rowell,</w:t>
      </w:r>
      <w:r w:rsidRPr="00CA4F28">
        <w:rPr>
          <w:rFonts w:ascii="Times New Roman" w:hAnsi="Times New Roman"/>
          <w:sz w:val="24"/>
          <w:szCs w:val="24"/>
          <w:lang w:val="de-DE"/>
        </w:rPr>
        <w:t xml:space="preserve"> </w:t>
      </w:r>
      <w:r w:rsidRPr="00CA4F28">
        <w:rPr>
          <w:rFonts w:ascii="Times New Roman" w:hAnsi="Times New Roman"/>
          <w:b/>
          <w:sz w:val="24"/>
          <w:szCs w:val="24"/>
          <w:lang w:val="de-DE"/>
        </w:rPr>
        <w:t>R.,</w:t>
      </w:r>
      <w:r w:rsidRPr="00CA4F28">
        <w:rPr>
          <w:rFonts w:ascii="Times New Roman" w:hAnsi="Times New Roman"/>
          <w:b/>
          <w:sz w:val="24"/>
          <w:szCs w:val="24"/>
        </w:rPr>
        <w:t xml:space="preserve"> </w:t>
      </w:r>
      <w:r w:rsidRPr="00CA4F28">
        <w:rPr>
          <w:rFonts w:ascii="Times New Roman" w:hAnsi="Times New Roman"/>
          <w:b/>
          <w:sz w:val="24"/>
          <w:szCs w:val="24"/>
          <w:lang w:val="de-DE"/>
        </w:rPr>
        <w:t>2013.</w:t>
      </w:r>
      <w:r w:rsidRPr="00CA4F28">
        <w:rPr>
          <w:rFonts w:ascii="Times New Roman" w:hAnsi="Times New Roman"/>
          <w:sz w:val="24"/>
          <w:szCs w:val="24"/>
        </w:rPr>
        <w:t xml:space="preserve"> Die Römische Kaiserzeit in Litauen. In:  M. Wemhoff (red.), R. Banytė-Rowell, A. Bliujienė, A. Čivilytė, H. Neumayer, Ch. Reich, L. Tamulynas. In:</w:t>
      </w:r>
      <w:r w:rsidRPr="00CA4F28">
        <w:rPr>
          <w:rFonts w:ascii="Times New Roman" w:hAnsi="Times New Roman"/>
          <w:i/>
          <w:sz w:val="24"/>
          <w:szCs w:val="24"/>
        </w:rPr>
        <w:t xml:space="preserve"> Die vor-undfr</w:t>
      </w:r>
      <w:r w:rsidRPr="00CA4F28">
        <w:rPr>
          <w:rFonts w:ascii="Times New Roman" w:hAnsi="Times New Roman"/>
          <w:i/>
          <w:sz w:val="24"/>
          <w:szCs w:val="24"/>
          <w:lang w:val="de-DE"/>
        </w:rPr>
        <w:t>ühgeschichtlichen Funde aus Litauen. Museum für Vor- und Frühgeschichte, B</w:t>
      </w:r>
      <w:r w:rsidRPr="00CA4F28">
        <w:rPr>
          <w:rFonts w:ascii="Times New Roman" w:hAnsi="Times New Roman"/>
          <w:sz w:val="24"/>
          <w:szCs w:val="24"/>
          <w:lang w:val="de-DE"/>
        </w:rPr>
        <w:t xml:space="preserve">estandkat. Bd. 12 (Berlin), p. </w:t>
      </w:r>
      <w:r w:rsidRPr="00CA4F28">
        <w:rPr>
          <w:rFonts w:ascii="Times New Roman" w:hAnsi="Times New Roman"/>
          <w:sz w:val="24"/>
          <w:szCs w:val="24"/>
        </w:rPr>
        <w:t xml:space="preserve">64-87. </w:t>
      </w:r>
    </w:p>
    <w:p w:rsidR="00D730FC" w:rsidRPr="00CA4F28" w:rsidRDefault="00D730FC" w:rsidP="00D730FC">
      <w:pPr>
        <w:pStyle w:val="Sraopastraipa"/>
        <w:numPr>
          <w:ilvl w:val="0"/>
          <w:numId w:val="18"/>
        </w:numPr>
        <w:spacing w:after="0" w:line="240" w:lineRule="auto"/>
        <w:contextualSpacing/>
        <w:jc w:val="both"/>
        <w:rPr>
          <w:rFonts w:ascii="Times New Roman" w:hAnsi="Times New Roman"/>
          <w:sz w:val="24"/>
          <w:szCs w:val="24"/>
        </w:rPr>
      </w:pPr>
      <w:r w:rsidRPr="00CA4F28">
        <w:rPr>
          <w:rFonts w:ascii="Times New Roman" w:hAnsi="Times New Roman"/>
          <w:b/>
          <w:sz w:val="24"/>
          <w:szCs w:val="24"/>
          <w:lang w:val="en-US"/>
        </w:rPr>
        <w:t>Banytė-Rowell,</w:t>
      </w:r>
      <w:r w:rsidRPr="00CA4F28">
        <w:rPr>
          <w:rFonts w:ascii="Times New Roman" w:hAnsi="Times New Roman"/>
          <w:sz w:val="24"/>
          <w:szCs w:val="24"/>
          <w:lang w:val="en-US"/>
        </w:rPr>
        <w:t xml:space="preserve"> </w:t>
      </w:r>
      <w:r w:rsidRPr="00CA4F28">
        <w:rPr>
          <w:rFonts w:ascii="Times New Roman" w:hAnsi="Times New Roman"/>
          <w:b/>
          <w:sz w:val="24"/>
          <w:szCs w:val="24"/>
          <w:lang w:val="en-US"/>
        </w:rPr>
        <w:t>R.,</w:t>
      </w:r>
      <w:r w:rsidRPr="00CA4F28">
        <w:rPr>
          <w:rFonts w:ascii="Times New Roman" w:hAnsi="Times New Roman"/>
          <w:b/>
          <w:sz w:val="24"/>
          <w:szCs w:val="24"/>
          <w:lang w:val="en-GB"/>
        </w:rPr>
        <w:t xml:space="preserve"> 2014.</w:t>
      </w:r>
      <w:r w:rsidRPr="00CA4F28">
        <w:rPr>
          <w:rFonts w:ascii="Times New Roman" w:hAnsi="Times New Roman"/>
          <w:sz w:val="24"/>
          <w:szCs w:val="24"/>
          <w:lang w:val="en-GB"/>
        </w:rPr>
        <w:t xml:space="preserve"> </w:t>
      </w:r>
      <w:r w:rsidRPr="00CA4F28">
        <w:rPr>
          <w:rFonts w:ascii="Times New Roman" w:hAnsi="Times New Roman"/>
          <w:sz w:val="24"/>
          <w:szCs w:val="24"/>
        </w:rPr>
        <w:t xml:space="preserve">Gender roles in the prehistoric communities of West Lithuania’s micro-areas between the late Roman Iron Age and the Late Migration Period: continuity or change? </w:t>
      </w:r>
      <w:r w:rsidRPr="00CA4F28">
        <w:rPr>
          <w:rFonts w:ascii="Times New Roman" w:hAnsi="Times New Roman"/>
          <w:i/>
          <w:sz w:val="24"/>
          <w:szCs w:val="24"/>
        </w:rPr>
        <w:t>Lietuvos Archeologija</w:t>
      </w:r>
      <w:r w:rsidRPr="00CA4F28">
        <w:rPr>
          <w:rFonts w:ascii="Times New Roman" w:hAnsi="Times New Roman"/>
          <w:sz w:val="24"/>
          <w:szCs w:val="24"/>
        </w:rPr>
        <w:t xml:space="preserve"> 40, p. 99-138. </w:t>
      </w:r>
    </w:p>
    <w:p w:rsidR="00D730FC" w:rsidRDefault="00D730FC" w:rsidP="00D730FC">
      <w:pPr>
        <w:pStyle w:val="Sraopastraipa"/>
        <w:numPr>
          <w:ilvl w:val="0"/>
          <w:numId w:val="18"/>
        </w:numPr>
        <w:spacing w:after="0" w:line="240" w:lineRule="auto"/>
        <w:contextualSpacing/>
        <w:jc w:val="both"/>
        <w:rPr>
          <w:rFonts w:ascii="Times New Roman" w:hAnsi="Times New Roman"/>
          <w:sz w:val="24"/>
          <w:szCs w:val="24"/>
        </w:rPr>
      </w:pPr>
      <w:r w:rsidRPr="004D2A60">
        <w:rPr>
          <w:rFonts w:ascii="Times New Roman" w:hAnsi="Times New Roman"/>
          <w:b/>
          <w:sz w:val="24"/>
          <w:szCs w:val="24"/>
          <w:lang w:val="en-US"/>
        </w:rPr>
        <w:t>Banytė-Rowell,</w:t>
      </w:r>
      <w:r w:rsidRPr="00D62E83">
        <w:rPr>
          <w:rFonts w:ascii="Times New Roman" w:hAnsi="Times New Roman"/>
          <w:sz w:val="24"/>
          <w:szCs w:val="24"/>
          <w:lang w:val="en-US"/>
        </w:rPr>
        <w:t xml:space="preserve"> </w:t>
      </w:r>
      <w:r w:rsidRPr="004D2A60">
        <w:rPr>
          <w:rFonts w:ascii="Times New Roman" w:hAnsi="Times New Roman"/>
          <w:b/>
          <w:sz w:val="24"/>
          <w:szCs w:val="24"/>
          <w:lang w:val="en-US"/>
        </w:rPr>
        <w:t>R.</w:t>
      </w:r>
      <w:r>
        <w:rPr>
          <w:rFonts w:ascii="Times New Roman" w:hAnsi="Times New Roman"/>
          <w:b/>
          <w:sz w:val="24"/>
          <w:szCs w:val="24"/>
          <w:lang w:val="en-US"/>
        </w:rPr>
        <w:t>,</w:t>
      </w:r>
      <w:r>
        <w:rPr>
          <w:rFonts w:ascii="Times New Roman" w:hAnsi="Times New Roman"/>
          <w:b/>
          <w:sz w:val="24"/>
          <w:szCs w:val="24"/>
          <w:lang w:val="en-GB"/>
        </w:rPr>
        <w:t xml:space="preserve"> 2015</w:t>
      </w:r>
      <w:r w:rsidRPr="00D62E83">
        <w:rPr>
          <w:rFonts w:ascii="Times New Roman" w:hAnsi="Times New Roman"/>
          <w:b/>
          <w:sz w:val="24"/>
          <w:szCs w:val="24"/>
          <w:lang w:val="en-GB"/>
        </w:rPr>
        <w:t>.</w:t>
      </w:r>
      <w:r w:rsidRPr="00E82C10">
        <w:rPr>
          <w:rFonts w:ascii="Times New Roman" w:hAnsi="Times New Roman"/>
          <w:sz w:val="24"/>
          <w:szCs w:val="24"/>
          <w:lang w:val="en-GB"/>
        </w:rPr>
        <w:t xml:space="preserve"> Connections between the Memelkultur Area and the Dollkeim-Kovrovo Culture according to Data from Archeological Archives. </w:t>
      </w:r>
      <w:r w:rsidRPr="00D62E83">
        <w:rPr>
          <w:rFonts w:ascii="Times New Roman" w:hAnsi="Times New Roman"/>
          <w:i/>
          <w:sz w:val="24"/>
          <w:szCs w:val="24"/>
          <w:lang w:val="en-GB"/>
        </w:rPr>
        <w:t>Archaeologia Baltica</w:t>
      </w:r>
      <w:r>
        <w:rPr>
          <w:rFonts w:ascii="Times New Roman" w:hAnsi="Times New Roman"/>
          <w:i/>
          <w:sz w:val="24"/>
          <w:szCs w:val="24"/>
          <w:lang w:val="en-GB"/>
        </w:rPr>
        <w:t>,</w:t>
      </w:r>
      <w:r w:rsidRPr="00D62E83">
        <w:rPr>
          <w:rFonts w:ascii="Times New Roman" w:hAnsi="Times New Roman"/>
          <w:i/>
          <w:sz w:val="24"/>
          <w:szCs w:val="24"/>
          <w:lang w:val="en-GB"/>
        </w:rPr>
        <w:t xml:space="preserve"> 21-22</w:t>
      </w:r>
      <w:r>
        <w:rPr>
          <w:rFonts w:ascii="Times New Roman" w:hAnsi="Times New Roman"/>
          <w:sz w:val="24"/>
          <w:szCs w:val="24"/>
          <w:lang w:val="en-GB"/>
        </w:rPr>
        <w:t>, p. 40-57.</w:t>
      </w:r>
    </w:p>
    <w:p w:rsidR="00D730FC" w:rsidRDefault="00D730FC" w:rsidP="00D730FC">
      <w:pPr>
        <w:pStyle w:val="Sraopastraipa"/>
        <w:numPr>
          <w:ilvl w:val="0"/>
          <w:numId w:val="18"/>
        </w:numPr>
        <w:spacing w:after="0" w:line="240" w:lineRule="auto"/>
        <w:contextualSpacing/>
        <w:jc w:val="both"/>
        <w:rPr>
          <w:rFonts w:ascii="Times New Roman" w:hAnsi="Times New Roman"/>
          <w:sz w:val="24"/>
          <w:szCs w:val="24"/>
        </w:rPr>
      </w:pPr>
      <w:r w:rsidRPr="004D2A60">
        <w:rPr>
          <w:rFonts w:ascii="Times New Roman" w:hAnsi="Times New Roman"/>
          <w:b/>
          <w:sz w:val="24"/>
          <w:szCs w:val="24"/>
          <w:lang w:val="en-US"/>
        </w:rPr>
        <w:t>Banytė-Rowell,</w:t>
      </w:r>
      <w:r w:rsidRPr="00D62E83">
        <w:rPr>
          <w:rFonts w:ascii="Times New Roman" w:hAnsi="Times New Roman"/>
          <w:sz w:val="24"/>
          <w:szCs w:val="24"/>
          <w:lang w:val="en-US"/>
        </w:rPr>
        <w:t xml:space="preserve"> </w:t>
      </w:r>
      <w:r w:rsidRPr="004D2A60">
        <w:rPr>
          <w:rFonts w:ascii="Times New Roman" w:hAnsi="Times New Roman"/>
          <w:b/>
          <w:sz w:val="24"/>
          <w:szCs w:val="24"/>
          <w:lang w:val="en-US"/>
        </w:rPr>
        <w:t>R.</w:t>
      </w:r>
      <w:r>
        <w:rPr>
          <w:rFonts w:ascii="Times New Roman" w:hAnsi="Times New Roman"/>
          <w:b/>
          <w:sz w:val="24"/>
          <w:szCs w:val="24"/>
          <w:lang w:val="en-US"/>
        </w:rPr>
        <w:t>,</w:t>
      </w:r>
      <w:r>
        <w:rPr>
          <w:rFonts w:ascii="Times New Roman" w:hAnsi="Times New Roman"/>
          <w:b/>
          <w:color w:val="000000"/>
          <w:sz w:val="24"/>
          <w:szCs w:val="24"/>
        </w:rPr>
        <w:t xml:space="preserve"> 2015. </w:t>
      </w:r>
      <w:r w:rsidRPr="00204D67">
        <w:rPr>
          <w:rFonts w:ascii="Times New Roman" w:hAnsi="Times New Roman"/>
          <w:color w:val="000000"/>
          <w:sz w:val="24"/>
          <w:szCs w:val="24"/>
        </w:rPr>
        <w:t>Seeking</w:t>
      </w:r>
      <w:r>
        <w:rPr>
          <w:rFonts w:ascii="Times New Roman" w:hAnsi="Times New Roman"/>
          <w:color w:val="000000"/>
          <w:sz w:val="24"/>
          <w:szCs w:val="24"/>
        </w:rPr>
        <w:t xml:space="preserve"> </w:t>
      </w:r>
      <w:r w:rsidRPr="00204D67">
        <w:rPr>
          <w:rFonts w:ascii="Times New Roman" w:hAnsi="Times New Roman"/>
          <w:color w:val="000000"/>
          <w:sz w:val="24"/>
          <w:szCs w:val="24"/>
        </w:rPr>
        <w:t>the</w:t>
      </w:r>
      <w:r>
        <w:rPr>
          <w:rFonts w:ascii="Times New Roman" w:hAnsi="Times New Roman"/>
          <w:color w:val="000000"/>
          <w:sz w:val="24"/>
          <w:szCs w:val="24"/>
        </w:rPr>
        <w:t xml:space="preserve"> </w:t>
      </w:r>
      <w:r w:rsidRPr="00204D67">
        <w:rPr>
          <w:rFonts w:ascii="Times New Roman" w:hAnsi="Times New Roman"/>
          <w:color w:val="000000"/>
          <w:sz w:val="24"/>
          <w:szCs w:val="24"/>
        </w:rPr>
        <w:t>beginning</w:t>
      </w:r>
      <w:r>
        <w:rPr>
          <w:rFonts w:ascii="Times New Roman" w:hAnsi="Times New Roman"/>
          <w:color w:val="000000"/>
          <w:sz w:val="24"/>
          <w:szCs w:val="24"/>
        </w:rPr>
        <w:t xml:space="preserve"> </w:t>
      </w:r>
      <w:r w:rsidRPr="00204D67">
        <w:rPr>
          <w:rFonts w:ascii="Times New Roman" w:hAnsi="Times New Roman"/>
          <w:color w:val="000000"/>
          <w:sz w:val="24"/>
          <w:szCs w:val="24"/>
        </w:rPr>
        <w:t>of</w:t>
      </w:r>
      <w:r>
        <w:rPr>
          <w:rFonts w:ascii="Times New Roman" w:hAnsi="Times New Roman"/>
          <w:color w:val="000000"/>
          <w:sz w:val="24"/>
          <w:szCs w:val="24"/>
        </w:rPr>
        <w:t xml:space="preserve"> </w:t>
      </w:r>
      <w:r w:rsidRPr="00204D67">
        <w:rPr>
          <w:rFonts w:ascii="Times New Roman" w:hAnsi="Times New Roman"/>
          <w:color w:val="000000"/>
          <w:sz w:val="24"/>
          <w:szCs w:val="24"/>
        </w:rPr>
        <w:t>the</w:t>
      </w:r>
      <w:r>
        <w:rPr>
          <w:rFonts w:ascii="Times New Roman" w:hAnsi="Times New Roman"/>
          <w:color w:val="000000"/>
          <w:sz w:val="24"/>
          <w:szCs w:val="24"/>
        </w:rPr>
        <w:t xml:space="preserve"> </w:t>
      </w:r>
      <w:r w:rsidRPr="00204D67">
        <w:rPr>
          <w:rFonts w:ascii="Times New Roman" w:hAnsi="Times New Roman"/>
          <w:color w:val="000000"/>
          <w:sz w:val="24"/>
          <w:szCs w:val="24"/>
        </w:rPr>
        <w:t>Early Roman Iron</w:t>
      </w:r>
      <w:r>
        <w:rPr>
          <w:rFonts w:ascii="Times New Roman" w:hAnsi="Times New Roman"/>
          <w:color w:val="000000"/>
          <w:sz w:val="24"/>
          <w:szCs w:val="24"/>
        </w:rPr>
        <w:t xml:space="preserve"> </w:t>
      </w:r>
      <w:r w:rsidRPr="00204D67">
        <w:rPr>
          <w:rFonts w:ascii="Times New Roman" w:hAnsi="Times New Roman"/>
          <w:color w:val="000000"/>
          <w:sz w:val="24"/>
          <w:szCs w:val="24"/>
        </w:rPr>
        <w:t>Age</w:t>
      </w:r>
      <w:r>
        <w:rPr>
          <w:rFonts w:ascii="Times New Roman" w:hAnsi="Times New Roman"/>
          <w:color w:val="000000"/>
          <w:sz w:val="24"/>
          <w:szCs w:val="24"/>
        </w:rPr>
        <w:t xml:space="preserve"> </w:t>
      </w:r>
      <w:r w:rsidRPr="00204D67">
        <w:rPr>
          <w:rFonts w:ascii="Times New Roman" w:hAnsi="Times New Roman"/>
          <w:color w:val="000000"/>
          <w:sz w:val="24"/>
          <w:szCs w:val="24"/>
        </w:rPr>
        <w:t>in</w:t>
      </w:r>
      <w:r>
        <w:rPr>
          <w:rFonts w:ascii="Times New Roman" w:hAnsi="Times New Roman"/>
          <w:color w:val="000000"/>
          <w:sz w:val="24"/>
          <w:szCs w:val="24"/>
        </w:rPr>
        <w:t xml:space="preserve"> </w:t>
      </w:r>
      <w:r w:rsidRPr="00204D67">
        <w:rPr>
          <w:rFonts w:ascii="Times New Roman" w:hAnsi="Times New Roman"/>
          <w:color w:val="000000"/>
          <w:sz w:val="24"/>
          <w:szCs w:val="24"/>
        </w:rPr>
        <w:t>the</w:t>
      </w:r>
      <w:r>
        <w:rPr>
          <w:rFonts w:ascii="Times New Roman" w:hAnsi="Times New Roman"/>
          <w:color w:val="000000"/>
          <w:sz w:val="24"/>
          <w:szCs w:val="24"/>
        </w:rPr>
        <w:t xml:space="preserve"> </w:t>
      </w:r>
      <w:r w:rsidRPr="00204D67">
        <w:rPr>
          <w:rFonts w:ascii="Times New Roman" w:hAnsi="Times New Roman"/>
          <w:color w:val="000000"/>
          <w:sz w:val="24"/>
          <w:szCs w:val="24"/>
        </w:rPr>
        <w:t>Memelkultur</w:t>
      </w:r>
      <w:r>
        <w:rPr>
          <w:rFonts w:ascii="Times New Roman" w:hAnsi="Times New Roman"/>
          <w:color w:val="000000"/>
          <w:sz w:val="24"/>
          <w:szCs w:val="24"/>
        </w:rPr>
        <w:t xml:space="preserve"> </w:t>
      </w:r>
      <w:r w:rsidRPr="00204D67">
        <w:rPr>
          <w:rFonts w:ascii="Times New Roman" w:hAnsi="Times New Roman"/>
          <w:color w:val="000000"/>
          <w:sz w:val="24"/>
          <w:szCs w:val="24"/>
        </w:rPr>
        <w:t>area: steps</w:t>
      </w:r>
      <w:r>
        <w:rPr>
          <w:rFonts w:ascii="Times New Roman" w:hAnsi="Times New Roman"/>
          <w:color w:val="000000"/>
          <w:sz w:val="24"/>
          <w:szCs w:val="24"/>
        </w:rPr>
        <w:t xml:space="preserve"> in the dark. In: B. Kontny (red</w:t>
      </w:r>
      <w:r w:rsidRPr="00204D67">
        <w:rPr>
          <w:rFonts w:ascii="Times New Roman" w:hAnsi="Times New Roman"/>
          <w:color w:val="000000"/>
          <w:sz w:val="24"/>
          <w:szCs w:val="24"/>
        </w:rPr>
        <w:t xml:space="preserve">.), </w:t>
      </w:r>
      <w:r w:rsidRPr="00D62E83">
        <w:rPr>
          <w:rFonts w:ascii="Times New Roman" w:hAnsi="Times New Roman"/>
          <w:i/>
          <w:color w:val="000000"/>
          <w:sz w:val="24"/>
          <w:szCs w:val="24"/>
        </w:rPr>
        <w:t>Ubitribusfaucibus fluentaVistulae fluminisebibuntur: Jerzy Okulicz-Kozaryn in memoriam (= Barbaricum 11)</w:t>
      </w:r>
      <w:r w:rsidRPr="00204D67">
        <w:rPr>
          <w:rFonts w:ascii="Times New Roman" w:hAnsi="Times New Roman"/>
          <w:color w:val="000000"/>
          <w:sz w:val="24"/>
          <w:szCs w:val="24"/>
        </w:rPr>
        <w:t xml:space="preserve"> (Warszawa</w:t>
      </w:r>
      <w:r>
        <w:rPr>
          <w:rFonts w:ascii="Times New Roman" w:hAnsi="Times New Roman"/>
          <w:color w:val="000000"/>
          <w:sz w:val="24"/>
          <w:szCs w:val="24"/>
        </w:rPr>
        <w:t>)</w:t>
      </w:r>
      <w:r w:rsidRPr="00204D67">
        <w:rPr>
          <w:rFonts w:ascii="Times New Roman" w:hAnsi="Times New Roman"/>
          <w:color w:val="000000"/>
          <w:sz w:val="24"/>
          <w:szCs w:val="24"/>
        </w:rPr>
        <w:t>,</w:t>
      </w:r>
      <w:r>
        <w:rPr>
          <w:rFonts w:ascii="Times New Roman" w:hAnsi="Times New Roman"/>
          <w:color w:val="000000"/>
          <w:sz w:val="24"/>
          <w:szCs w:val="24"/>
        </w:rPr>
        <w:t xml:space="preserve"> p.</w:t>
      </w:r>
      <w:r w:rsidRPr="00204D67">
        <w:rPr>
          <w:rFonts w:ascii="Times New Roman" w:hAnsi="Times New Roman"/>
          <w:color w:val="000000"/>
          <w:sz w:val="24"/>
          <w:szCs w:val="24"/>
        </w:rPr>
        <w:t xml:space="preserve"> 36-50.</w:t>
      </w:r>
    </w:p>
    <w:p w:rsidR="00D730FC" w:rsidRPr="00346C55" w:rsidRDefault="00D730FC" w:rsidP="00D730FC">
      <w:pPr>
        <w:pStyle w:val="Sraopastraipa"/>
        <w:numPr>
          <w:ilvl w:val="0"/>
          <w:numId w:val="18"/>
        </w:numPr>
        <w:spacing w:after="0" w:line="240" w:lineRule="auto"/>
        <w:contextualSpacing/>
        <w:jc w:val="both"/>
        <w:rPr>
          <w:rFonts w:ascii="Times New Roman" w:hAnsi="Times New Roman"/>
          <w:sz w:val="24"/>
          <w:szCs w:val="24"/>
        </w:rPr>
      </w:pPr>
      <w:r w:rsidRPr="003068F4">
        <w:rPr>
          <w:rFonts w:ascii="Times New Roman" w:hAnsi="Times New Roman"/>
          <w:b/>
          <w:sz w:val="24"/>
          <w:szCs w:val="24"/>
        </w:rPr>
        <w:t>Banytė-Rowell,</w:t>
      </w:r>
      <w:r w:rsidRPr="003068F4">
        <w:rPr>
          <w:rFonts w:ascii="Times New Roman" w:hAnsi="Times New Roman"/>
          <w:sz w:val="24"/>
          <w:szCs w:val="24"/>
        </w:rPr>
        <w:t xml:space="preserve"> </w:t>
      </w:r>
      <w:r w:rsidRPr="003068F4">
        <w:rPr>
          <w:rFonts w:ascii="Times New Roman" w:hAnsi="Times New Roman"/>
          <w:b/>
          <w:sz w:val="24"/>
          <w:szCs w:val="24"/>
        </w:rPr>
        <w:t>R.,</w:t>
      </w:r>
      <w:r w:rsidRPr="00E82C10">
        <w:rPr>
          <w:rFonts w:ascii="Times New Roman" w:hAnsi="Times New Roman"/>
          <w:color w:val="000000"/>
          <w:sz w:val="24"/>
          <w:szCs w:val="24"/>
        </w:rPr>
        <w:t xml:space="preserve"> Kurila,</w:t>
      </w:r>
      <w:r w:rsidRPr="006D5805">
        <w:rPr>
          <w:rFonts w:ascii="Times New Roman" w:hAnsi="Times New Roman"/>
          <w:color w:val="000000"/>
          <w:sz w:val="24"/>
          <w:szCs w:val="24"/>
        </w:rPr>
        <w:t xml:space="preserve"> </w:t>
      </w:r>
      <w:r w:rsidRPr="00E82C10">
        <w:rPr>
          <w:rFonts w:ascii="Times New Roman" w:hAnsi="Times New Roman"/>
          <w:color w:val="000000"/>
          <w:sz w:val="24"/>
          <w:szCs w:val="24"/>
        </w:rPr>
        <w:t>L. Simniškytė</w:t>
      </w:r>
      <w:r>
        <w:rPr>
          <w:rFonts w:ascii="Times New Roman" w:hAnsi="Times New Roman"/>
          <w:color w:val="000000"/>
          <w:sz w:val="24"/>
          <w:szCs w:val="24"/>
        </w:rPr>
        <w:t>,</w:t>
      </w:r>
      <w:r w:rsidRPr="006D5805">
        <w:rPr>
          <w:rFonts w:ascii="Times New Roman" w:hAnsi="Times New Roman"/>
          <w:color w:val="000000"/>
          <w:sz w:val="24"/>
          <w:szCs w:val="24"/>
        </w:rPr>
        <w:t xml:space="preserve"> </w:t>
      </w:r>
      <w:r w:rsidRPr="00E82C10">
        <w:rPr>
          <w:rFonts w:ascii="Times New Roman" w:hAnsi="Times New Roman"/>
          <w:color w:val="000000"/>
          <w:sz w:val="24"/>
          <w:szCs w:val="24"/>
        </w:rPr>
        <w:t xml:space="preserve">A. </w:t>
      </w:r>
      <w:r w:rsidRPr="00D62E83">
        <w:rPr>
          <w:rFonts w:ascii="Times New Roman" w:hAnsi="Times New Roman"/>
          <w:b/>
          <w:color w:val="000000"/>
          <w:sz w:val="24"/>
          <w:szCs w:val="24"/>
        </w:rPr>
        <w:t xml:space="preserve">2015. </w:t>
      </w:r>
      <w:r w:rsidRPr="00E82C10">
        <w:rPr>
          <w:rFonts w:ascii="Times New Roman" w:hAnsi="Times New Roman"/>
          <w:color w:val="000000"/>
          <w:sz w:val="24"/>
          <w:szCs w:val="24"/>
        </w:rPr>
        <w:t>Discoveries</w:t>
      </w:r>
      <w:r>
        <w:rPr>
          <w:rFonts w:ascii="Times New Roman" w:hAnsi="Times New Roman"/>
          <w:color w:val="000000"/>
          <w:sz w:val="24"/>
          <w:szCs w:val="24"/>
        </w:rPr>
        <w:t xml:space="preserve"> </w:t>
      </w:r>
      <w:r w:rsidRPr="00E82C10">
        <w:rPr>
          <w:rFonts w:ascii="Times New Roman" w:hAnsi="Times New Roman"/>
          <w:color w:val="000000"/>
          <w:sz w:val="24"/>
          <w:szCs w:val="24"/>
        </w:rPr>
        <w:t>and</w:t>
      </w:r>
      <w:r>
        <w:rPr>
          <w:rFonts w:ascii="Times New Roman" w:hAnsi="Times New Roman"/>
          <w:color w:val="000000"/>
          <w:sz w:val="24"/>
          <w:szCs w:val="24"/>
        </w:rPr>
        <w:t xml:space="preserve"> </w:t>
      </w:r>
      <w:r w:rsidRPr="00E82C10">
        <w:rPr>
          <w:rFonts w:ascii="Times New Roman" w:hAnsi="Times New Roman"/>
          <w:color w:val="000000"/>
          <w:sz w:val="24"/>
          <w:szCs w:val="24"/>
        </w:rPr>
        <w:t>Inspiration</w:t>
      </w:r>
      <w:r>
        <w:rPr>
          <w:rFonts w:ascii="Times New Roman" w:hAnsi="Times New Roman"/>
          <w:color w:val="000000"/>
          <w:sz w:val="24"/>
          <w:szCs w:val="24"/>
        </w:rPr>
        <w:t xml:space="preserve"> </w:t>
      </w:r>
      <w:r w:rsidRPr="00E82C10">
        <w:rPr>
          <w:rFonts w:ascii="Times New Roman" w:hAnsi="Times New Roman"/>
          <w:color w:val="000000"/>
          <w:sz w:val="24"/>
          <w:szCs w:val="24"/>
        </w:rPr>
        <w:t>from</w:t>
      </w:r>
      <w:r>
        <w:rPr>
          <w:rFonts w:ascii="Times New Roman" w:hAnsi="Times New Roman"/>
          <w:color w:val="000000"/>
          <w:sz w:val="24"/>
          <w:szCs w:val="24"/>
        </w:rPr>
        <w:t xml:space="preserve"> </w:t>
      </w:r>
      <w:r w:rsidRPr="00E82C10">
        <w:rPr>
          <w:rFonts w:ascii="Times New Roman" w:hAnsi="Times New Roman"/>
          <w:color w:val="000000"/>
          <w:sz w:val="24"/>
          <w:szCs w:val="24"/>
        </w:rPr>
        <w:t>Michał</w:t>
      </w:r>
      <w:r>
        <w:rPr>
          <w:rFonts w:ascii="Times New Roman" w:hAnsi="Times New Roman"/>
          <w:color w:val="000000"/>
          <w:sz w:val="24"/>
          <w:szCs w:val="24"/>
        </w:rPr>
        <w:t xml:space="preserve"> </w:t>
      </w:r>
      <w:r w:rsidRPr="00E82C10">
        <w:rPr>
          <w:rFonts w:ascii="Times New Roman" w:hAnsi="Times New Roman"/>
          <w:color w:val="000000"/>
          <w:sz w:val="24"/>
          <w:szCs w:val="24"/>
        </w:rPr>
        <w:t>Brensztejn‘s „Archaeological</w:t>
      </w:r>
      <w:r>
        <w:rPr>
          <w:rFonts w:ascii="Times New Roman" w:hAnsi="Times New Roman"/>
          <w:color w:val="000000"/>
          <w:sz w:val="24"/>
          <w:szCs w:val="24"/>
        </w:rPr>
        <w:t xml:space="preserve"> </w:t>
      </w:r>
      <w:r w:rsidRPr="00E82C10">
        <w:rPr>
          <w:rFonts w:ascii="Times New Roman" w:hAnsi="Times New Roman"/>
          <w:color w:val="000000"/>
          <w:sz w:val="24"/>
          <w:szCs w:val="24"/>
        </w:rPr>
        <w:t>Inventory</w:t>
      </w:r>
      <w:r>
        <w:rPr>
          <w:rFonts w:ascii="Times New Roman" w:hAnsi="Times New Roman"/>
          <w:color w:val="000000"/>
          <w:sz w:val="24"/>
          <w:szCs w:val="24"/>
        </w:rPr>
        <w:t xml:space="preserve"> </w:t>
      </w:r>
      <w:r w:rsidRPr="00E82C10">
        <w:rPr>
          <w:rFonts w:ascii="Times New Roman" w:hAnsi="Times New Roman"/>
          <w:color w:val="000000"/>
          <w:sz w:val="24"/>
          <w:szCs w:val="24"/>
        </w:rPr>
        <w:t>of</w:t>
      </w:r>
      <w:r>
        <w:rPr>
          <w:rFonts w:ascii="Times New Roman" w:hAnsi="Times New Roman"/>
          <w:color w:val="000000"/>
          <w:sz w:val="24"/>
          <w:szCs w:val="24"/>
        </w:rPr>
        <w:t xml:space="preserve"> </w:t>
      </w:r>
      <w:r w:rsidRPr="00E82C10">
        <w:rPr>
          <w:rFonts w:ascii="Times New Roman" w:hAnsi="Times New Roman"/>
          <w:color w:val="000000"/>
          <w:sz w:val="24"/>
          <w:szCs w:val="24"/>
        </w:rPr>
        <w:t>the</w:t>
      </w:r>
      <w:r>
        <w:rPr>
          <w:rFonts w:ascii="Times New Roman" w:hAnsi="Times New Roman"/>
          <w:color w:val="000000"/>
          <w:sz w:val="24"/>
          <w:szCs w:val="24"/>
        </w:rPr>
        <w:t xml:space="preserve"> </w:t>
      </w:r>
      <w:r w:rsidRPr="00E82C10">
        <w:rPr>
          <w:rFonts w:ascii="Times New Roman" w:hAnsi="Times New Roman"/>
          <w:color w:val="000000"/>
          <w:sz w:val="24"/>
          <w:szCs w:val="24"/>
        </w:rPr>
        <w:t>Kovno</w:t>
      </w:r>
      <w:r>
        <w:rPr>
          <w:rFonts w:ascii="Times New Roman" w:hAnsi="Times New Roman"/>
          <w:color w:val="000000"/>
          <w:sz w:val="24"/>
          <w:szCs w:val="24"/>
        </w:rPr>
        <w:t xml:space="preserve"> </w:t>
      </w:r>
      <w:r w:rsidRPr="00E82C10">
        <w:rPr>
          <w:rFonts w:ascii="Times New Roman" w:hAnsi="Times New Roman"/>
          <w:color w:val="000000"/>
          <w:sz w:val="24"/>
          <w:szCs w:val="24"/>
        </w:rPr>
        <w:t>Gubernia‘</w:t>
      </w:r>
      <w:r>
        <w:rPr>
          <w:rFonts w:ascii="Times New Roman" w:hAnsi="Times New Roman"/>
          <w:sz w:val="24"/>
          <w:szCs w:val="24"/>
        </w:rPr>
        <w:t xml:space="preserve">. </w:t>
      </w:r>
      <w:r w:rsidRPr="00D62E83">
        <w:rPr>
          <w:rFonts w:ascii="Times New Roman" w:hAnsi="Times New Roman"/>
          <w:i/>
          <w:sz w:val="24"/>
          <w:szCs w:val="24"/>
        </w:rPr>
        <w:t>Archaeologia</w:t>
      </w:r>
      <w:r>
        <w:rPr>
          <w:rFonts w:ascii="Times New Roman" w:hAnsi="Times New Roman"/>
          <w:i/>
          <w:sz w:val="24"/>
          <w:szCs w:val="24"/>
        </w:rPr>
        <w:t xml:space="preserve"> </w:t>
      </w:r>
      <w:r w:rsidRPr="00D62E83">
        <w:rPr>
          <w:rFonts w:ascii="Times New Roman" w:hAnsi="Times New Roman"/>
          <w:i/>
          <w:sz w:val="24"/>
          <w:szCs w:val="24"/>
        </w:rPr>
        <w:t>Baltica</w:t>
      </w:r>
      <w:r w:rsidRPr="00E82C10">
        <w:rPr>
          <w:rFonts w:ascii="Times New Roman" w:hAnsi="Times New Roman"/>
          <w:sz w:val="24"/>
          <w:szCs w:val="24"/>
        </w:rPr>
        <w:t>, 21-</w:t>
      </w:r>
      <w:r>
        <w:rPr>
          <w:rFonts w:ascii="Times New Roman" w:hAnsi="Times New Roman"/>
          <w:sz w:val="24"/>
          <w:szCs w:val="24"/>
        </w:rPr>
        <w:t xml:space="preserve">22, Klaipėda, p. 110-120. </w:t>
      </w:r>
    </w:p>
    <w:p w:rsidR="00D730FC" w:rsidRPr="00346C55" w:rsidRDefault="00D730FC" w:rsidP="00D730FC">
      <w:pPr>
        <w:pStyle w:val="Sraopastraipa"/>
        <w:numPr>
          <w:ilvl w:val="0"/>
          <w:numId w:val="18"/>
        </w:numPr>
        <w:spacing w:after="0" w:line="240" w:lineRule="auto"/>
        <w:contextualSpacing/>
        <w:jc w:val="both"/>
        <w:rPr>
          <w:rFonts w:ascii="Times New Roman" w:hAnsi="Times New Roman"/>
          <w:sz w:val="24"/>
          <w:szCs w:val="24"/>
        </w:rPr>
      </w:pPr>
      <w:r w:rsidRPr="00346C55">
        <w:rPr>
          <w:rFonts w:ascii="Times New Roman" w:hAnsi="Times New Roman"/>
          <w:b/>
          <w:sz w:val="24"/>
          <w:szCs w:val="24"/>
          <w:lang w:val="en-US"/>
        </w:rPr>
        <w:t>Banytė-Rowell,</w:t>
      </w:r>
      <w:r w:rsidRPr="00346C55">
        <w:rPr>
          <w:rFonts w:ascii="Times New Roman" w:hAnsi="Times New Roman"/>
          <w:sz w:val="24"/>
          <w:szCs w:val="24"/>
          <w:lang w:val="en-US"/>
        </w:rPr>
        <w:t xml:space="preserve"> </w:t>
      </w:r>
      <w:r w:rsidRPr="00346C55">
        <w:rPr>
          <w:rFonts w:ascii="Times New Roman" w:hAnsi="Times New Roman"/>
          <w:b/>
          <w:sz w:val="24"/>
          <w:szCs w:val="24"/>
          <w:lang w:val="en-US"/>
        </w:rPr>
        <w:t>R.,</w:t>
      </w:r>
      <w:r w:rsidRPr="00346C55">
        <w:rPr>
          <w:rFonts w:ascii="Times New Roman" w:hAnsi="Times New Roman"/>
          <w:b/>
          <w:sz w:val="24"/>
          <w:szCs w:val="24"/>
        </w:rPr>
        <w:t xml:space="preserve"> 2016.</w:t>
      </w:r>
      <w:r w:rsidRPr="00346C55">
        <w:rPr>
          <w:rFonts w:ascii="Times New Roman" w:hAnsi="Times New Roman"/>
          <w:sz w:val="24"/>
          <w:szCs w:val="24"/>
        </w:rPr>
        <w:t xml:space="preserve"> West Lithuanian Cemeteries. In:</w:t>
      </w:r>
      <w:r w:rsidRPr="00346C55">
        <w:rPr>
          <w:rFonts w:ascii="Times New Roman" w:hAnsi="Times New Roman"/>
          <w:i/>
          <w:sz w:val="24"/>
          <w:szCs w:val="24"/>
        </w:rPr>
        <w:t xml:space="preserve"> G. Zabiela, Z. Baubonis, E. Marcinkevičiūtė, red. A Hundred Years of Archaeological discoveries in Lithuania. </w:t>
      </w:r>
      <w:r w:rsidRPr="00346C55">
        <w:rPr>
          <w:rFonts w:ascii="Times New Roman" w:hAnsi="Times New Roman"/>
          <w:sz w:val="24"/>
          <w:szCs w:val="24"/>
        </w:rPr>
        <w:t xml:space="preserve">Vilnius 2016, p. 256-267. </w:t>
      </w:r>
    </w:p>
    <w:p w:rsidR="00D730FC" w:rsidRPr="00346C55" w:rsidRDefault="00D730FC" w:rsidP="00D730FC">
      <w:pPr>
        <w:pStyle w:val="Sraopastraipa"/>
        <w:numPr>
          <w:ilvl w:val="0"/>
          <w:numId w:val="18"/>
        </w:numPr>
        <w:spacing w:after="0" w:line="240" w:lineRule="auto"/>
        <w:contextualSpacing/>
        <w:jc w:val="both"/>
        <w:rPr>
          <w:rFonts w:ascii="Times New Roman" w:hAnsi="Times New Roman"/>
          <w:sz w:val="24"/>
          <w:szCs w:val="24"/>
        </w:rPr>
      </w:pPr>
      <w:r w:rsidRPr="00346C55">
        <w:rPr>
          <w:rFonts w:ascii="Times New Roman" w:hAnsi="Times New Roman"/>
          <w:b/>
          <w:sz w:val="24"/>
          <w:szCs w:val="24"/>
          <w:lang w:val="en-US"/>
        </w:rPr>
        <w:t>Banytė-Rowell,</w:t>
      </w:r>
      <w:r w:rsidRPr="00346C55">
        <w:rPr>
          <w:rFonts w:ascii="Times New Roman" w:hAnsi="Times New Roman"/>
          <w:sz w:val="24"/>
          <w:szCs w:val="24"/>
          <w:lang w:val="en-US"/>
        </w:rPr>
        <w:t xml:space="preserve"> </w:t>
      </w:r>
      <w:r w:rsidRPr="00346C55">
        <w:rPr>
          <w:rFonts w:ascii="Times New Roman" w:hAnsi="Times New Roman"/>
          <w:b/>
          <w:sz w:val="24"/>
          <w:szCs w:val="24"/>
          <w:lang w:val="en-US"/>
        </w:rPr>
        <w:t>R.,</w:t>
      </w:r>
      <w:r w:rsidRPr="00346C55">
        <w:rPr>
          <w:rFonts w:ascii="Times New Roman" w:hAnsi="Times New Roman"/>
          <w:sz w:val="24"/>
          <w:szCs w:val="24"/>
          <w:lang w:val="en-US"/>
        </w:rPr>
        <w:t xml:space="preserve"> Bitner-Wr</w:t>
      </w:r>
      <w:r w:rsidRPr="00346C55">
        <w:rPr>
          <w:rFonts w:ascii="Times New Roman" w:hAnsi="Times New Roman"/>
          <w:sz w:val="20"/>
          <w:szCs w:val="20"/>
          <w:lang w:val="en-US"/>
        </w:rPr>
        <w:t>ó</w:t>
      </w:r>
      <w:r w:rsidRPr="00346C55">
        <w:rPr>
          <w:rFonts w:ascii="Times New Roman" w:hAnsi="Times New Roman"/>
          <w:sz w:val="24"/>
          <w:szCs w:val="24"/>
          <w:lang w:val="en-US"/>
        </w:rPr>
        <w:t>blewska, A., Reich</w:t>
      </w:r>
      <w:r w:rsidRPr="00346C55">
        <w:rPr>
          <w:rFonts w:ascii="Times New Roman" w:hAnsi="Times New Roman"/>
          <w:smallCaps/>
          <w:sz w:val="24"/>
          <w:szCs w:val="24"/>
          <w:lang w:val="en-US"/>
        </w:rPr>
        <w:t>.</w:t>
      </w:r>
      <w:r w:rsidRPr="00346C55">
        <w:rPr>
          <w:rFonts w:ascii="Times New Roman" w:hAnsi="Times New Roman"/>
          <w:sz w:val="24"/>
          <w:szCs w:val="24"/>
          <w:lang w:val="en-US"/>
        </w:rPr>
        <w:t xml:space="preserve"> Ch.</w:t>
      </w:r>
      <w:r w:rsidRPr="00346C55">
        <w:rPr>
          <w:rFonts w:ascii="Times New Roman" w:hAnsi="Times New Roman"/>
          <w:smallCaps/>
          <w:sz w:val="24"/>
          <w:szCs w:val="24"/>
          <w:lang w:val="en-US"/>
        </w:rPr>
        <w:t xml:space="preserve"> </w:t>
      </w:r>
      <w:r w:rsidRPr="00346C55">
        <w:rPr>
          <w:rFonts w:ascii="Times New Roman" w:hAnsi="Times New Roman"/>
          <w:b/>
          <w:smallCaps/>
          <w:sz w:val="24"/>
          <w:szCs w:val="24"/>
          <w:lang w:val="en-US"/>
        </w:rPr>
        <w:t>2016</w:t>
      </w:r>
      <w:r w:rsidRPr="00346C55">
        <w:rPr>
          <w:rFonts w:ascii="Times New Roman" w:hAnsi="Times New Roman"/>
          <w:smallCaps/>
          <w:sz w:val="24"/>
          <w:szCs w:val="24"/>
          <w:lang w:val="en-US"/>
        </w:rPr>
        <w:t xml:space="preserve">. </w:t>
      </w:r>
      <w:r w:rsidRPr="00346C55">
        <w:rPr>
          <w:rFonts w:ascii="Times New Roman" w:hAnsi="Times New Roman"/>
          <w:sz w:val="24"/>
          <w:szCs w:val="24"/>
          <w:lang w:val="en-GB"/>
        </w:rPr>
        <w:t xml:space="preserve">West Lithuania as a Golden Bridge between the Sea and the Baltic hinterland in Northeast Poland during the Roman and Migration Periods. </w:t>
      </w:r>
      <w:r w:rsidRPr="00346C55">
        <w:rPr>
          <w:rFonts w:ascii="Times New Roman" w:hAnsi="Times New Roman"/>
          <w:i/>
          <w:sz w:val="24"/>
          <w:szCs w:val="24"/>
          <w:lang w:val="en-US"/>
        </w:rPr>
        <w:t xml:space="preserve">Archaeologia Baltica, </w:t>
      </w:r>
      <w:r w:rsidRPr="00346C55">
        <w:rPr>
          <w:rFonts w:ascii="Times New Roman" w:hAnsi="Times New Roman"/>
          <w:sz w:val="24"/>
          <w:szCs w:val="24"/>
          <w:lang w:val="en-US"/>
        </w:rPr>
        <w:t>23</w:t>
      </w:r>
      <w:r w:rsidRPr="00346C55">
        <w:rPr>
          <w:rFonts w:ascii="Times New Roman" w:hAnsi="Times New Roman"/>
          <w:sz w:val="24"/>
          <w:szCs w:val="24"/>
        </w:rPr>
        <w:t>, p. 140-151.</w:t>
      </w:r>
    </w:p>
    <w:p w:rsidR="00D730FC" w:rsidRPr="0013614A" w:rsidRDefault="00D730FC" w:rsidP="00D730FC">
      <w:pPr>
        <w:pStyle w:val="Sraopastraipa"/>
        <w:numPr>
          <w:ilvl w:val="0"/>
          <w:numId w:val="18"/>
        </w:numPr>
        <w:spacing w:after="0" w:line="240" w:lineRule="auto"/>
        <w:ind w:right="140"/>
        <w:contextualSpacing/>
        <w:jc w:val="both"/>
        <w:rPr>
          <w:rFonts w:ascii="Times New Roman" w:hAnsi="Times New Roman"/>
          <w:sz w:val="24"/>
          <w:szCs w:val="24"/>
        </w:rPr>
      </w:pPr>
      <w:r w:rsidRPr="0013614A">
        <w:rPr>
          <w:rFonts w:ascii="Times New Roman" w:hAnsi="Times New Roman"/>
          <w:b/>
          <w:sz w:val="24"/>
          <w:szCs w:val="24"/>
        </w:rPr>
        <w:lastRenderedPageBreak/>
        <w:t>Kurila, L., 2013.</w:t>
      </w:r>
      <w:r w:rsidRPr="0013614A">
        <w:rPr>
          <w:rFonts w:ascii="Times New Roman" w:hAnsi="Times New Roman"/>
          <w:sz w:val="24"/>
          <w:szCs w:val="24"/>
        </w:rPr>
        <w:t xml:space="preserve"> Degintinių žmonių kaulų makroskopinė analizė: metodologija, galimybės ir praktinė patirtis pasaulyje bei Lietuvoje. </w:t>
      </w:r>
      <w:r w:rsidRPr="0013614A">
        <w:rPr>
          <w:rFonts w:ascii="Times New Roman" w:hAnsi="Times New Roman"/>
          <w:i/>
          <w:sz w:val="24"/>
          <w:szCs w:val="24"/>
        </w:rPr>
        <w:t>In:</w:t>
      </w:r>
      <w:r w:rsidRPr="0013614A">
        <w:rPr>
          <w:rFonts w:ascii="Times New Roman" w:hAnsi="Times New Roman"/>
          <w:sz w:val="24"/>
          <w:szCs w:val="24"/>
        </w:rPr>
        <w:t xml:space="preserve"> Merkevičius, A., sud. </w:t>
      </w:r>
      <w:r w:rsidRPr="0013614A">
        <w:rPr>
          <w:rFonts w:ascii="Times New Roman" w:hAnsi="Times New Roman"/>
          <w:bCs/>
          <w:i/>
          <w:iCs/>
          <w:sz w:val="24"/>
          <w:szCs w:val="24"/>
        </w:rPr>
        <w:t>Metodai Lietuvos archeologijoje. Mokslas ir technologijos praeičiai pažinti</w:t>
      </w:r>
      <w:r w:rsidRPr="0013614A">
        <w:rPr>
          <w:rFonts w:ascii="Times New Roman" w:hAnsi="Times New Roman"/>
          <w:bCs/>
          <w:iCs/>
          <w:sz w:val="24"/>
          <w:szCs w:val="24"/>
        </w:rPr>
        <w:t>. Vilniaus universiteto leidykla</w:t>
      </w:r>
      <w:r w:rsidRPr="0013614A">
        <w:rPr>
          <w:rFonts w:ascii="Times New Roman" w:hAnsi="Times New Roman"/>
          <w:sz w:val="24"/>
          <w:szCs w:val="24"/>
        </w:rPr>
        <w:t xml:space="preserve">, p. 65–93. </w:t>
      </w:r>
    </w:p>
    <w:p w:rsidR="00D730FC" w:rsidRPr="00310030" w:rsidRDefault="00D730FC" w:rsidP="00D730FC">
      <w:pPr>
        <w:pStyle w:val="Sraopastraipa"/>
        <w:numPr>
          <w:ilvl w:val="0"/>
          <w:numId w:val="18"/>
        </w:numPr>
        <w:spacing w:after="0" w:line="240" w:lineRule="auto"/>
        <w:ind w:right="140"/>
        <w:contextualSpacing/>
        <w:jc w:val="both"/>
        <w:rPr>
          <w:rFonts w:ascii="Times New Roman" w:hAnsi="Times New Roman"/>
          <w:sz w:val="24"/>
          <w:szCs w:val="24"/>
        </w:rPr>
      </w:pPr>
      <w:r w:rsidRPr="0013614A">
        <w:rPr>
          <w:rFonts w:ascii="Times New Roman" w:hAnsi="Times New Roman"/>
          <w:b/>
          <w:sz w:val="24"/>
          <w:szCs w:val="24"/>
        </w:rPr>
        <w:t>Kurila, L., 2013</w:t>
      </w:r>
      <w:r w:rsidRPr="0013614A">
        <w:rPr>
          <w:rFonts w:ascii="Times New Roman" w:hAnsi="Times New Roman"/>
          <w:sz w:val="24"/>
          <w:szCs w:val="24"/>
        </w:rPr>
        <w:t>*. Some</w:t>
      </w:r>
      <w:r w:rsidRPr="0013614A">
        <w:rPr>
          <w:rFonts w:ascii="Times New Roman" w:hAnsi="Times New Roman"/>
          <w:sz w:val="24"/>
          <w:szCs w:val="24"/>
          <w:lang w:val="en-GB"/>
        </w:rPr>
        <w:t xml:space="preserve"> Remarks on the Orientation of the Dead: Examples from Two East Lithuanian Barrow Cemeteries.</w:t>
      </w:r>
      <w:r w:rsidRPr="0013614A">
        <w:rPr>
          <w:rFonts w:ascii="Times New Roman" w:hAnsi="Times New Roman"/>
          <w:i/>
          <w:sz w:val="24"/>
          <w:szCs w:val="24"/>
          <w:lang w:val="en-GB"/>
        </w:rPr>
        <w:t xml:space="preserve"> Estonian Journal of Archaeology</w:t>
      </w:r>
      <w:r w:rsidRPr="0013614A">
        <w:rPr>
          <w:rFonts w:ascii="Times New Roman" w:hAnsi="Times New Roman"/>
          <w:sz w:val="24"/>
          <w:szCs w:val="24"/>
          <w:lang w:val="en-GB"/>
        </w:rPr>
        <w:t>, Vol. 17, Iss. 1, p. 38–56.</w:t>
      </w:r>
      <w:r>
        <w:rPr>
          <w:rFonts w:ascii="Times New Roman" w:hAnsi="Times New Roman"/>
          <w:sz w:val="24"/>
          <w:szCs w:val="24"/>
          <w:lang w:val="en-GB"/>
        </w:rPr>
        <w:t xml:space="preserve"> </w:t>
      </w:r>
    </w:p>
    <w:p w:rsidR="00D730FC" w:rsidRPr="00A50980" w:rsidRDefault="00D730FC" w:rsidP="00D730FC">
      <w:pPr>
        <w:pStyle w:val="Sraopastraipa"/>
        <w:numPr>
          <w:ilvl w:val="0"/>
          <w:numId w:val="18"/>
        </w:numPr>
        <w:spacing w:after="0" w:line="240" w:lineRule="auto"/>
        <w:ind w:right="140"/>
        <w:contextualSpacing/>
        <w:jc w:val="both"/>
        <w:rPr>
          <w:rFonts w:ascii="Times New Roman" w:hAnsi="Times New Roman"/>
          <w:sz w:val="24"/>
          <w:szCs w:val="24"/>
        </w:rPr>
      </w:pPr>
      <w:r w:rsidRPr="00A50980">
        <w:rPr>
          <w:rFonts w:ascii="Times New Roman" w:hAnsi="Times New Roman"/>
          <w:b/>
          <w:iCs/>
          <w:sz w:val="24"/>
          <w:szCs w:val="24"/>
          <w:lang w:eastAsia="lt-LT"/>
        </w:rPr>
        <w:t>Kurila, L., 2014.</w:t>
      </w:r>
      <w:r w:rsidRPr="00A50980">
        <w:rPr>
          <w:rFonts w:ascii="Times New Roman" w:hAnsi="Times New Roman"/>
          <w:iCs/>
          <w:sz w:val="24"/>
          <w:szCs w:val="24"/>
          <w:lang w:eastAsia="lt-LT"/>
        </w:rPr>
        <w:t xml:space="preserve"> Apgyvendinimo tankumas geležies amžiaus Lietuvoje: Žeimenos baseino mikroregionas</w:t>
      </w:r>
      <w:r w:rsidRPr="00A50980">
        <w:rPr>
          <w:rFonts w:ascii="Times New Roman" w:hAnsi="Times New Roman"/>
          <w:sz w:val="24"/>
          <w:szCs w:val="24"/>
        </w:rPr>
        <w:t xml:space="preserve">. </w:t>
      </w:r>
      <w:r w:rsidRPr="00A50980">
        <w:rPr>
          <w:rFonts w:ascii="Times New Roman" w:hAnsi="Times New Roman"/>
          <w:i/>
          <w:sz w:val="24"/>
          <w:szCs w:val="24"/>
        </w:rPr>
        <w:t>Lietuvos archeologija</w:t>
      </w:r>
      <w:r w:rsidRPr="00A50980">
        <w:rPr>
          <w:rFonts w:ascii="Times New Roman" w:hAnsi="Times New Roman"/>
          <w:sz w:val="24"/>
          <w:szCs w:val="24"/>
        </w:rPr>
        <w:t>, T. 40, p. 181–204.</w:t>
      </w:r>
    </w:p>
    <w:p w:rsidR="00D730FC" w:rsidRPr="00404EA5" w:rsidRDefault="00D730FC" w:rsidP="00D730FC">
      <w:pPr>
        <w:pStyle w:val="Sraopastraipa"/>
        <w:numPr>
          <w:ilvl w:val="0"/>
          <w:numId w:val="18"/>
        </w:numPr>
        <w:spacing w:after="0" w:line="240" w:lineRule="auto"/>
        <w:ind w:right="140"/>
        <w:contextualSpacing/>
        <w:jc w:val="both"/>
        <w:rPr>
          <w:rFonts w:ascii="Times New Roman" w:hAnsi="Times New Roman"/>
          <w:sz w:val="24"/>
          <w:szCs w:val="24"/>
        </w:rPr>
      </w:pPr>
      <w:r w:rsidRPr="00404EA5">
        <w:rPr>
          <w:rFonts w:ascii="Times New Roman" w:hAnsi="Times New Roman"/>
          <w:b/>
          <w:sz w:val="24"/>
          <w:szCs w:val="24"/>
        </w:rPr>
        <w:t>Kurila, L., 2015</w:t>
      </w:r>
      <w:r w:rsidRPr="00404EA5">
        <w:rPr>
          <w:rFonts w:ascii="Times New Roman" w:hAnsi="Times New Roman"/>
          <w:sz w:val="24"/>
          <w:szCs w:val="24"/>
        </w:rPr>
        <w:t xml:space="preserve">*. Cremation as limitation? A paleodemographic inquiry into the accuracy of macroscopic analysis of cremated human remains based on an East Lithuanian sample. </w:t>
      </w:r>
      <w:r w:rsidRPr="00404EA5">
        <w:rPr>
          <w:rFonts w:ascii="Times New Roman" w:hAnsi="Times New Roman"/>
          <w:i/>
          <w:sz w:val="24"/>
          <w:szCs w:val="24"/>
        </w:rPr>
        <w:t>Papers on Anthropology</w:t>
      </w:r>
      <w:r w:rsidRPr="00404EA5">
        <w:rPr>
          <w:rFonts w:ascii="Times New Roman" w:hAnsi="Times New Roman"/>
          <w:sz w:val="24"/>
          <w:szCs w:val="24"/>
        </w:rPr>
        <w:t xml:space="preserve">, Vol. XXIV, No. 2, p. 67–85. </w:t>
      </w:r>
    </w:p>
    <w:p w:rsidR="00D730FC" w:rsidRPr="00310030" w:rsidRDefault="00D730FC" w:rsidP="00D730FC">
      <w:pPr>
        <w:numPr>
          <w:ilvl w:val="0"/>
          <w:numId w:val="18"/>
        </w:numPr>
        <w:ind w:right="140"/>
        <w:jc w:val="both"/>
      </w:pPr>
      <w:r w:rsidRPr="00310030">
        <w:rPr>
          <w:b/>
        </w:rPr>
        <w:t>Kurila, L., 2015</w:t>
      </w:r>
      <w:r w:rsidRPr="00310030">
        <w:t xml:space="preserve">. Social Classes in the Iron Age East Lithuania: An Attempt of Identification in the Mortuary Record. </w:t>
      </w:r>
      <w:r w:rsidRPr="00310030">
        <w:rPr>
          <w:i/>
        </w:rPr>
        <w:t>In:</w:t>
      </w:r>
      <w:r w:rsidRPr="00310030">
        <w:t xml:space="preserve"> Haak, A., Lang, V., Lavento, M., eds. </w:t>
      </w:r>
      <w:r w:rsidRPr="00310030">
        <w:rPr>
          <w:i/>
        </w:rPr>
        <w:t>Today I am not the One I was Yesterday: Archaeology, Identity, and Change.  Papers from the Fourth Theoretical Seminar of the Baltic Archaeologists (BASE), Archaeology and Identity, held at the University of Helsinki, Finland, October 8th–10th, 2009, and the Fifth Theoretical Seminar, Archaeology Today: Things to be Changed, held at the University of Tartu, October 27th–29th, 2011</w:t>
      </w:r>
      <w:r w:rsidRPr="00310030">
        <w:t xml:space="preserve"> (=</w:t>
      </w:r>
      <w:r w:rsidRPr="00310030">
        <w:rPr>
          <w:i/>
        </w:rPr>
        <w:t>Interarchaeologia</w:t>
      </w:r>
      <w:r w:rsidRPr="00310030">
        <w:t>, 4</w:t>
      </w:r>
      <w:r w:rsidRPr="00B75153">
        <w:t xml:space="preserve">). Tartu – Helsinki – Riga – Vilnius, p. 45–63. </w:t>
      </w:r>
    </w:p>
    <w:p w:rsidR="00D730FC" w:rsidRPr="008E7C1E" w:rsidRDefault="00D730FC" w:rsidP="00D730FC">
      <w:pPr>
        <w:pStyle w:val="Sraopastraipa"/>
        <w:numPr>
          <w:ilvl w:val="0"/>
          <w:numId w:val="18"/>
        </w:numPr>
        <w:spacing w:after="0" w:line="240" w:lineRule="auto"/>
        <w:ind w:right="140"/>
        <w:contextualSpacing/>
        <w:jc w:val="both"/>
        <w:rPr>
          <w:rFonts w:ascii="Times New Roman" w:hAnsi="Times New Roman"/>
          <w:sz w:val="24"/>
          <w:szCs w:val="24"/>
        </w:rPr>
      </w:pPr>
      <w:r w:rsidRPr="008E7C1E">
        <w:rPr>
          <w:rFonts w:ascii="Times New Roman" w:hAnsi="Times New Roman"/>
          <w:b/>
          <w:sz w:val="24"/>
          <w:szCs w:val="24"/>
        </w:rPr>
        <w:t>Kurila, L., 2015</w:t>
      </w:r>
      <w:r w:rsidRPr="008E7C1E">
        <w:rPr>
          <w:rFonts w:ascii="Times New Roman" w:hAnsi="Times New Roman"/>
          <w:sz w:val="24"/>
          <w:szCs w:val="24"/>
        </w:rPr>
        <w:t xml:space="preserve">*. </w:t>
      </w:r>
      <w:r w:rsidRPr="008E7C1E">
        <w:rPr>
          <w:rFonts w:ascii="Times New Roman" w:hAnsi="Times New Roman"/>
          <w:sz w:val="24"/>
          <w:szCs w:val="24"/>
          <w:lang w:val="en-GB"/>
        </w:rPr>
        <w:t xml:space="preserve">The Accuracy of the Osteological Sexing of Cremated Human Remains: A Test Based on Grave Goods from East Lithuanian Barrows. </w:t>
      </w:r>
      <w:r w:rsidRPr="008E7C1E">
        <w:rPr>
          <w:rFonts w:ascii="Times New Roman" w:hAnsi="Times New Roman"/>
          <w:i/>
          <w:sz w:val="24"/>
          <w:szCs w:val="24"/>
          <w:lang w:val="en-GB"/>
        </w:rPr>
        <w:t>Collegium Antropologicum</w:t>
      </w:r>
      <w:r w:rsidRPr="008E7C1E">
        <w:rPr>
          <w:rFonts w:ascii="Times New Roman" w:hAnsi="Times New Roman"/>
          <w:sz w:val="24"/>
          <w:szCs w:val="24"/>
          <w:lang w:val="en-GB"/>
        </w:rPr>
        <w:t>, Vol. 39, No. 4, p. 821–828.</w:t>
      </w:r>
    </w:p>
    <w:p w:rsidR="00D730FC" w:rsidRPr="00E82C10" w:rsidRDefault="00D730FC" w:rsidP="00D730FC">
      <w:pPr>
        <w:pStyle w:val="Sraopastraipa"/>
        <w:numPr>
          <w:ilvl w:val="0"/>
          <w:numId w:val="18"/>
        </w:numPr>
        <w:spacing w:after="0" w:line="240" w:lineRule="auto"/>
        <w:contextualSpacing/>
        <w:jc w:val="both"/>
        <w:rPr>
          <w:rFonts w:ascii="Times New Roman" w:hAnsi="Times New Roman"/>
          <w:sz w:val="24"/>
          <w:szCs w:val="24"/>
        </w:rPr>
      </w:pPr>
      <w:r w:rsidRPr="003068F4">
        <w:rPr>
          <w:rFonts w:ascii="Times New Roman" w:hAnsi="Times New Roman"/>
          <w:sz w:val="24"/>
          <w:szCs w:val="24"/>
        </w:rPr>
        <w:t>Banytė-Rowell, R.</w:t>
      </w:r>
      <w:r w:rsidRPr="003068F4">
        <w:rPr>
          <w:rFonts w:ascii="Times New Roman" w:hAnsi="Times New Roman"/>
          <w:color w:val="000000"/>
          <w:sz w:val="24"/>
          <w:szCs w:val="24"/>
        </w:rPr>
        <w:t>,</w:t>
      </w:r>
      <w:r w:rsidRPr="008E7C1E">
        <w:rPr>
          <w:rFonts w:ascii="Times New Roman" w:hAnsi="Times New Roman"/>
          <w:b/>
          <w:color w:val="000000"/>
          <w:sz w:val="24"/>
          <w:szCs w:val="24"/>
        </w:rPr>
        <w:t xml:space="preserve"> Kurila, L.</w:t>
      </w:r>
      <w:r w:rsidRPr="008E7C1E">
        <w:rPr>
          <w:rFonts w:ascii="Times New Roman" w:hAnsi="Times New Roman"/>
          <w:color w:val="000000"/>
          <w:sz w:val="24"/>
          <w:szCs w:val="24"/>
        </w:rPr>
        <w:t xml:space="preserve"> Simniškytė, A.</w:t>
      </w:r>
      <w:r>
        <w:rPr>
          <w:rFonts w:ascii="Times New Roman" w:hAnsi="Times New Roman"/>
          <w:b/>
          <w:color w:val="000000"/>
          <w:sz w:val="24"/>
          <w:szCs w:val="24"/>
        </w:rPr>
        <w:t xml:space="preserve"> 2015</w:t>
      </w:r>
      <w:r w:rsidRPr="008E7C1E">
        <w:rPr>
          <w:rFonts w:ascii="Times New Roman" w:hAnsi="Times New Roman"/>
          <w:b/>
          <w:color w:val="000000"/>
          <w:sz w:val="24"/>
          <w:szCs w:val="24"/>
        </w:rPr>
        <w:t xml:space="preserve">. </w:t>
      </w:r>
      <w:r w:rsidRPr="008E7C1E">
        <w:rPr>
          <w:rFonts w:ascii="Times New Roman" w:hAnsi="Times New Roman"/>
          <w:color w:val="000000"/>
          <w:sz w:val="24"/>
          <w:szCs w:val="24"/>
        </w:rPr>
        <w:t>Discoveries and Inspiration from Michał Brensztejn‘s „Archaeological Inventory of the Kovno Gubernia‘</w:t>
      </w:r>
      <w:r w:rsidRPr="008E7C1E">
        <w:rPr>
          <w:rFonts w:ascii="Times New Roman" w:hAnsi="Times New Roman"/>
          <w:sz w:val="24"/>
          <w:szCs w:val="24"/>
        </w:rPr>
        <w:t>.</w:t>
      </w:r>
      <w:r w:rsidRPr="008E7C1E">
        <w:rPr>
          <w:rFonts w:ascii="Times New Roman" w:hAnsi="Times New Roman"/>
          <w:i/>
          <w:sz w:val="24"/>
          <w:szCs w:val="24"/>
        </w:rPr>
        <w:t xml:space="preserve"> Archaeologia Baltica</w:t>
      </w:r>
      <w:r w:rsidRPr="008E7C1E">
        <w:rPr>
          <w:rFonts w:ascii="Times New Roman" w:hAnsi="Times New Roman"/>
          <w:sz w:val="24"/>
          <w:szCs w:val="24"/>
        </w:rPr>
        <w:t>, 21-22, Klaipėda, p. 110-120.</w:t>
      </w:r>
      <w:r w:rsidRPr="008E7C1E">
        <w:rPr>
          <w:rFonts w:ascii="Times New Roman" w:hAnsi="Times New Roman"/>
          <w:sz w:val="24"/>
          <w:szCs w:val="24"/>
          <w:lang w:val="en-GB"/>
        </w:rPr>
        <w:t xml:space="preserve"> </w:t>
      </w:r>
    </w:p>
    <w:p w:rsidR="00D730FC" w:rsidRDefault="00D730FC" w:rsidP="00D730FC">
      <w:pPr>
        <w:numPr>
          <w:ilvl w:val="0"/>
          <w:numId w:val="18"/>
        </w:numPr>
        <w:autoSpaceDE w:val="0"/>
        <w:autoSpaceDN w:val="0"/>
        <w:adjustRightInd w:val="0"/>
        <w:ind w:right="140"/>
        <w:jc w:val="both"/>
      </w:pPr>
      <w:r w:rsidRPr="00310030">
        <w:rPr>
          <w:b/>
        </w:rPr>
        <w:t>Kurila, L., 2016</w:t>
      </w:r>
      <w:r w:rsidRPr="00310030">
        <w:t xml:space="preserve">. East Lithuanian Barrows – </w:t>
      </w:r>
      <w:r w:rsidRPr="00310030">
        <w:rPr>
          <w:color w:val="404041"/>
          <w:lang w:eastAsia="lt-LT"/>
        </w:rPr>
        <w:t>Burial in the Cradle of Lithuanian Tribes</w:t>
      </w:r>
      <w:r w:rsidRPr="00310030">
        <w:t xml:space="preserve">. </w:t>
      </w:r>
      <w:r w:rsidRPr="00310030">
        <w:rPr>
          <w:i/>
        </w:rPr>
        <w:t>In:</w:t>
      </w:r>
      <w:r w:rsidRPr="00310030">
        <w:t xml:space="preserve"> Zabiela, G., Baubonis, Z., Marcinkevičiūtė, E., eds. </w:t>
      </w:r>
      <w:r w:rsidRPr="00310030">
        <w:rPr>
          <w:i/>
        </w:rPr>
        <w:t>A Hundred Years of Archaeological Discoveries in Lithuania</w:t>
      </w:r>
      <w:r w:rsidRPr="00310030">
        <w:t>. Vilnius: Society of the Lithuanian Archaeology, p. 192–207.</w:t>
      </w:r>
    </w:p>
    <w:p w:rsidR="00D730FC" w:rsidRPr="001F619C" w:rsidRDefault="00D730FC" w:rsidP="00D730FC">
      <w:pPr>
        <w:numPr>
          <w:ilvl w:val="0"/>
          <w:numId w:val="18"/>
        </w:numPr>
        <w:autoSpaceDE w:val="0"/>
        <w:autoSpaceDN w:val="0"/>
        <w:adjustRightInd w:val="0"/>
        <w:ind w:right="140"/>
        <w:jc w:val="both"/>
      </w:pPr>
      <w:r w:rsidRPr="008668B4">
        <w:rPr>
          <w:b/>
          <w:bCs/>
          <w:color w:val="000000"/>
        </w:rPr>
        <w:t>Simniškytė, A., Selskienė A., 2013.</w:t>
      </w:r>
      <w:r w:rsidRPr="008668B4">
        <w:rPr>
          <w:bCs/>
          <w:color w:val="000000"/>
        </w:rPr>
        <w:t xml:space="preserve"> Fosforas kaip antropogeninės veiklos indikatorius. </w:t>
      </w:r>
      <w:r w:rsidRPr="008668B4">
        <w:rPr>
          <w:bCs/>
          <w:i/>
          <w:iCs/>
        </w:rPr>
        <w:t xml:space="preserve">Metodai Lietuvos archeologijoje. Mokslas ir technologijos Lietuvos praeičiai pažinti, 2013, p. 299-322. </w:t>
      </w:r>
    </w:p>
    <w:p w:rsidR="00D730FC" w:rsidRPr="008668B4" w:rsidRDefault="00D730FC" w:rsidP="00D730FC">
      <w:pPr>
        <w:numPr>
          <w:ilvl w:val="0"/>
          <w:numId w:val="18"/>
        </w:numPr>
        <w:autoSpaceDE w:val="0"/>
        <w:autoSpaceDN w:val="0"/>
        <w:adjustRightInd w:val="0"/>
        <w:ind w:right="140"/>
        <w:jc w:val="both"/>
      </w:pPr>
      <w:r w:rsidRPr="008668B4">
        <w:rPr>
          <w:b/>
          <w:bCs/>
        </w:rPr>
        <w:t>Simniškytė, A.</w:t>
      </w:r>
      <w:r w:rsidRPr="008668B4">
        <w:rPr>
          <w:bCs/>
        </w:rPr>
        <w:t xml:space="preserve"> </w:t>
      </w:r>
      <w:r w:rsidRPr="001F619C">
        <w:rPr>
          <w:b/>
          <w:bCs/>
        </w:rPr>
        <w:t>201</w:t>
      </w:r>
      <w:r>
        <w:rPr>
          <w:b/>
          <w:bCs/>
          <w:color w:val="000000"/>
        </w:rPr>
        <w:t>3</w:t>
      </w:r>
      <w:r w:rsidRPr="001F619C">
        <w:rPr>
          <w:b/>
          <w:bCs/>
          <w:color w:val="000000"/>
        </w:rPr>
        <w:t xml:space="preserve">. </w:t>
      </w:r>
      <w:r w:rsidRPr="001F619C">
        <w:rPr>
          <w:color w:val="000000"/>
        </w:rPr>
        <w:t>Identifying gender in the archaeological record from Roman Period barrows with stone circles</w:t>
      </w:r>
      <w:r>
        <w:rPr>
          <w:color w:val="000000"/>
        </w:rPr>
        <w:t>.</w:t>
      </w:r>
      <w:r w:rsidRPr="001F619C">
        <w:rPr>
          <w:i/>
        </w:rPr>
        <w:t xml:space="preserve"> </w:t>
      </w:r>
      <w:r w:rsidRPr="00D62E83">
        <w:rPr>
          <w:i/>
        </w:rPr>
        <w:t>Archaeologia</w:t>
      </w:r>
      <w:r>
        <w:rPr>
          <w:i/>
        </w:rPr>
        <w:t xml:space="preserve"> </w:t>
      </w:r>
      <w:r w:rsidRPr="00D62E83">
        <w:rPr>
          <w:i/>
        </w:rPr>
        <w:t>Lituana</w:t>
      </w:r>
      <w:r>
        <w:t xml:space="preserve"> 14,</w:t>
      </w:r>
      <w:r w:rsidRPr="00BC5A2C">
        <w:t xml:space="preserve"> </w:t>
      </w:r>
      <w:r>
        <w:t xml:space="preserve">p. </w:t>
      </w:r>
      <w:r w:rsidRPr="00BC5A2C">
        <w:t>1</w:t>
      </w:r>
      <w:r>
        <w:t>99-209</w:t>
      </w:r>
      <w:r w:rsidRPr="00BC5A2C">
        <w:t xml:space="preserve">. </w:t>
      </w:r>
    </w:p>
    <w:p w:rsidR="00D730FC" w:rsidRPr="008668B4" w:rsidRDefault="00D730FC" w:rsidP="00D730FC">
      <w:pPr>
        <w:numPr>
          <w:ilvl w:val="0"/>
          <w:numId w:val="18"/>
        </w:numPr>
        <w:autoSpaceDE w:val="0"/>
        <w:autoSpaceDN w:val="0"/>
        <w:adjustRightInd w:val="0"/>
        <w:ind w:right="140"/>
        <w:jc w:val="both"/>
      </w:pPr>
      <w:r w:rsidRPr="008668B4">
        <w:rPr>
          <w:b/>
          <w:bCs/>
        </w:rPr>
        <w:t>Simniškytė, A.</w:t>
      </w:r>
      <w:r w:rsidRPr="008668B4">
        <w:rPr>
          <w:bCs/>
        </w:rPr>
        <w:t xml:space="preserve"> </w:t>
      </w:r>
      <w:r w:rsidRPr="008668B4">
        <w:rPr>
          <w:b/>
          <w:bCs/>
        </w:rPr>
        <w:t xml:space="preserve">2013. </w:t>
      </w:r>
      <w:r w:rsidRPr="008668B4">
        <w:rPr>
          <w:bCs/>
        </w:rPr>
        <w:t>Užpalių apylin</w:t>
      </w:r>
      <w:r>
        <w:rPr>
          <w:bCs/>
        </w:rPr>
        <w:t>k</w:t>
      </w:r>
      <w:r w:rsidRPr="008668B4">
        <w:rPr>
          <w:bCs/>
        </w:rPr>
        <w:t xml:space="preserve">ių pilkapynai: nauji atradimai. </w:t>
      </w:r>
      <w:r w:rsidRPr="008668B4">
        <w:rPr>
          <w:bCs/>
          <w:i/>
          <w:iCs/>
          <w:shd w:val="clear" w:color="auto" w:fill="FFFFFF"/>
        </w:rPr>
        <w:t>Lietuvos valsčiai. Užpaliai</w:t>
      </w:r>
      <w:r w:rsidRPr="008668B4">
        <w:rPr>
          <w:bCs/>
          <w:shd w:val="clear" w:color="auto" w:fill="FFFFFF"/>
        </w:rPr>
        <w:t>. Vilnius,</w:t>
      </w:r>
      <w:r w:rsidRPr="008668B4">
        <w:rPr>
          <w:bCs/>
          <w:i/>
          <w:iCs/>
          <w:shd w:val="clear" w:color="auto" w:fill="FFFFFF"/>
        </w:rPr>
        <w:t xml:space="preserve"> </w:t>
      </w:r>
      <w:r w:rsidRPr="008668B4">
        <w:rPr>
          <w:bCs/>
          <w:shd w:val="clear" w:color="auto" w:fill="FFFFFF"/>
        </w:rPr>
        <w:t xml:space="preserve">Versmės. 2013, p. 185-203. </w:t>
      </w:r>
      <w:r w:rsidRPr="008668B4">
        <w:rPr>
          <w:rStyle w:val="apple-converted-space"/>
          <w:bCs/>
          <w:color w:val="222222"/>
          <w:shd w:val="clear" w:color="auto" w:fill="FFFFFF"/>
        </w:rPr>
        <w:t> </w:t>
      </w:r>
      <w:r w:rsidRPr="008668B4">
        <w:rPr>
          <w:bCs/>
          <w:color w:val="222222"/>
          <w:shd w:val="clear" w:color="auto" w:fill="FFFFFF"/>
        </w:rPr>
        <w:t xml:space="preserve"> </w:t>
      </w:r>
    </w:p>
    <w:p w:rsidR="00D730FC" w:rsidRPr="001F619C" w:rsidRDefault="00D730FC" w:rsidP="00D730FC">
      <w:pPr>
        <w:pStyle w:val="Sraopastraipa"/>
        <w:numPr>
          <w:ilvl w:val="0"/>
          <w:numId w:val="18"/>
        </w:numPr>
        <w:spacing w:after="0" w:line="240" w:lineRule="auto"/>
        <w:contextualSpacing/>
        <w:jc w:val="both"/>
        <w:rPr>
          <w:rFonts w:ascii="Times New Roman" w:hAnsi="Times New Roman"/>
          <w:sz w:val="24"/>
          <w:szCs w:val="24"/>
        </w:rPr>
      </w:pPr>
      <w:r w:rsidRPr="003B3EFC">
        <w:rPr>
          <w:rFonts w:ascii="Times New Roman" w:hAnsi="Times New Roman"/>
          <w:sz w:val="24"/>
          <w:szCs w:val="24"/>
          <w:lang w:val="en-US"/>
        </w:rPr>
        <w:t>Banytė-Rowell, R.,</w:t>
      </w:r>
      <w:r w:rsidRPr="00E82C10">
        <w:rPr>
          <w:rFonts w:ascii="Times New Roman" w:hAnsi="Times New Roman"/>
          <w:color w:val="000000"/>
          <w:sz w:val="24"/>
          <w:szCs w:val="24"/>
        </w:rPr>
        <w:t xml:space="preserve"> Kurila,</w:t>
      </w:r>
      <w:r w:rsidRPr="006D5805">
        <w:rPr>
          <w:rFonts w:ascii="Times New Roman" w:hAnsi="Times New Roman"/>
          <w:color w:val="000000"/>
          <w:sz w:val="24"/>
          <w:szCs w:val="24"/>
        </w:rPr>
        <w:t xml:space="preserve"> </w:t>
      </w:r>
      <w:r w:rsidRPr="00E82C10">
        <w:rPr>
          <w:rFonts w:ascii="Times New Roman" w:hAnsi="Times New Roman"/>
          <w:color w:val="000000"/>
          <w:sz w:val="24"/>
          <w:szCs w:val="24"/>
        </w:rPr>
        <w:t xml:space="preserve">L. </w:t>
      </w:r>
      <w:r w:rsidRPr="003B3EFC">
        <w:rPr>
          <w:rFonts w:ascii="Times New Roman" w:hAnsi="Times New Roman"/>
          <w:b/>
          <w:color w:val="000000"/>
          <w:sz w:val="24"/>
          <w:szCs w:val="24"/>
        </w:rPr>
        <w:t>Simniškytė, A.</w:t>
      </w:r>
      <w:r w:rsidRPr="00E82C10">
        <w:rPr>
          <w:rFonts w:ascii="Times New Roman" w:hAnsi="Times New Roman"/>
          <w:color w:val="000000"/>
          <w:sz w:val="24"/>
          <w:szCs w:val="24"/>
        </w:rPr>
        <w:t xml:space="preserve"> </w:t>
      </w:r>
      <w:r w:rsidRPr="00D62E83">
        <w:rPr>
          <w:rFonts w:ascii="Times New Roman" w:hAnsi="Times New Roman"/>
          <w:b/>
          <w:color w:val="000000"/>
          <w:sz w:val="24"/>
          <w:szCs w:val="24"/>
        </w:rPr>
        <w:t xml:space="preserve">2015. </w:t>
      </w:r>
      <w:r w:rsidRPr="00E82C10">
        <w:rPr>
          <w:rFonts w:ascii="Times New Roman" w:hAnsi="Times New Roman"/>
          <w:color w:val="000000"/>
          <w:sz w:val="24"/>
          <w:szCs w:val="24"/>
        </w:rPr>
        <w:t>Discoveries</w:t>
      </w:r>
      <w:r>
        <w:rPr>
          <w:rFonts w:ascii="Times New Roman" w:hAnsi="Times New Roman"/>
          <w:color w:val="000000"/>
          <w:sz w:val="24"/>
          <w:szCs w:val="24"/>
        </w:rPr>
        <w:t xml:space="preserve"> </w:t>
      </w:r>
      <w:r w:rsidRPr="00E82C10">
        <w:rPr>
          <w:rFonts w:ascii="Times New Roman" w:hAnsi="Times New Roman"/>
          <w:color w:val="000000"/>
          <w:sz w:val="24"/>
          <w:szCs w:val="24"/>
        </w:rPr>
        <w:t>and</w:t>
      </w:r>
      <w:r>
        <w:rPr>
          <w:rFonts w:ascii="Times New Roman" w:hAnsi="Times New Roman"/>
          <w:color w:val="000000"/>
          <w:sz w:val="24"/>
          <w:szCs w:val="24"/>
        </w:rPr>
        <w:t xml:space="preserve"> </w:t>
      </w:r>
      <w:r w:rsidRPr="00E82C10">
        <w:rPr>
          <w:rFonts w:ascii="Times New Roman" w:hAnsi="Times New Roman"/>
          <w:color w:val="000000"/>
          <w:sz w:val="24"/>
          <w:szCs w:val="24"/>
        </w:rPr>
        <w:t>Inspiration</w:t>
      </w:r>
      <w:r>
        <w:rPr>
          <w:rFonts w:ascii="Times New Roman" w:hAnsi="Times New Roman"/>
          <w:color w:val="000000"/>
          <w:sz w:val="24"/>
          <w:szCs w:val="24"/>
        </w:rPr>
        <w:t xml:space="preserve"> </w:t>
      </w:r>
      <w:r w:rsidRPr="00E82C10">
        <w:rPr>
          <w:rFonts w:ascii="Times New Roman" w:hAnsi="Times New Roman"/>
          <w:color w:val="000000"/>
          <w:sz w:val="24"/>
          <w:szCs w:val="24"/>
        </w:rPr>
        <w:t>from</w:t>
      </w:r>
      <w:r>
        <w:rPr>
          <w:rFonts w:ascii="Times New Roman" w:hAnsi="Times New Roman"/>
          <w:color w:val="000000"/>
          <w:sz w:val="24"/>
          <w:szCs w:val="24"/>
        </w:rPr>
        <w:t xml:space="preserve"> </w:t>
      </w:r>
      <w:r w:rsidRPr="00E82C10">
        <w:rPr>
          <w:rFonts w:ascii="Times New Roman" w:hAnsi="Times New Roman"/>
          <w:color w:val="000000"/>
          <w:sz w:val="24"/>
          <w:szCs w:val="24"/>
        </w:rPr>
        <w:t>Michał</w:t>
      </w:r>
      <w:r>
        <w:rPr>
          <w:rFonts w:ascii="Times New Roman" w:hAnsi="Times New Roman"/>
          <w:color w:val="000000"/>
          <w:sz w:val="24"/>
          <w:szCs w:val="24"/>
        </w:rPr>
        <w:t xml:space="preserve"> </w:t>
      </w:r>
      <w:r w:rsidRPr="00E82C10">
        <w:rPr>
          <w:rFonts w:ascii="Times New Roman" w:hAnsi="Times New Roman"/>
          <w:color w:val="000000"/>
          <w:sz w:val="24"/>
          <w:szCs w:val="24"/>
        </w:rPr>
        <w:t>Brensztejn‘s „Archaeological</w:t>
      </w:r>
      <w:r>
        <w:rPr>
          <w:rFonts w:ascii="Times New Roman" w:hAnsi="Times New Roman"/>
          <w:color w:val="000000"/>
          <w:sz w:val="24"/>
          <w:szCs w:val="24"/>
        </w:rPr>
        <w:t xml:space="preserve"> </w:t>
      </w:r>
      <w:r w:rsidRPr="00E82C10">
        <w:rPr>
          <w:rFonts w:ascii="Times New Roman" w:hAnsi="Times New Roman"/>
          <w:color w:val="000000"/>
          <w:sz w:val="24"/>
          <w:szCs w:val="24"/>
        </w:rPr>
        <w:t>Inventory</w:t>
      </w:r>
      <w:r>
        <w:rPr>
          <w:rFonts w:ascii="Times New Roman" w:hAnsi="Times New Roman"/>
          <w:color w:val="000000"/>
          <w:sz w:val="24"/>
          <w:szCs w:val="24"/>
        </w:rPr>
        <w:t xml:space="preserve"> </w:t>
      </w:r>
      <w:r w:rsidRPr="00E82C10">
        <w:rPr>
          <w:rFonts w:ascii="Times New Roman" w:hAnsi="Times New Roman"/>
          <w:color w:val="000000"/>
          <w:sz w:val="24"/>
          <w:szCs w:val="24"/>
        </w:rPr>
        <w:t>of</w:t>
      </w:r>
      <w:r>
        <w:rPr>
          <w:rFonts w:ascii="Times New Roman" w:hAnsi="Times New Roman"/>
          <w:color w:val="000000"/>
          <w:sz w:val="24"/>
          <w:szCs w:val="24"/>
        </w:rPr>
        <w:t xml:space="preserve"> </w:t>
      </w:r>
      <w:r w:rsidRPr="00E82C10">
        <w:rPr>
          <w:rFonts w:ascii="Times New Roman" w:hAnsi="Times New Roman"/>
          <w:color w:val="000000"/>
          <w:sz w:val="24"/>
          <w:szCs w:val="24"/>
        </w:rPr>
        <w:t>the</w:t>
      </w:r>
      <w:r>
        <w:rPr>
          <w:rFonts w:ascii="Times New Roman" w:hAnsi="Times New Roman"/>
          <w:color w:val="000000"/>
          <w:sz w:val="24"/>
          <w:szCs w:val="24"/>
        </w:rPr>
        <w:t xml:space="preserve"> </w:t>
      </w:r>
      <w:r w:rsidRPr="00E82C10">
        <w:rPr>
          <w:rFonts w:ascii="Times New Roman" w:hAnsi="Times New Roman"/>
          <w:color w:val="000000"/>
          <w:sz w:val="24"/>
          <w:szCs w:val="24"/>
        </w:rPr>
        <w:t>Kovno</w:t>
      </w:r>
      <w:r>
        <w:rPr>
          <w:rFonts w:ascii="Times New Roman" w:hAnsi="Times New Roman"/>
          <w:color w:val="000000"/>
          <w:sz w:val="24"/>
          <w:szCs w:val="24"/>
        </w:rPr>
        <w:t xml:space="preserve"> </w:t>
      </w:r>
      <w:r w:rsidRPr="00E82C10">
        <w:rPr>
          <w:rFonts w:ascii="Times New Roman" w:hAnsi="Times New Roman"/>
          <w:color w:val="000000"/>
          <w:sz w:val="24"/>
          <w:szCs w:val="24"/>
        </w:rPr>
        <w:t>Gubernia‘</w:t>
      </w:r>
      <w:r>
        <w:rPr>
          <w:rFonts w:ascii="Times New Roman" w:hAnsi="Times New Roman"/>
          <w:sz w:val="24"/>
          <w:szCs w:val="24"/>
        </w:rPr>
        <w:t xml:space="preserve">. </w:t>
      </w:r>
      <w:r w:rsidRPr="00D62E83">
        <w:rPr>
          <w:rFonts w:ascii="Times New Roman" w:hAnsi="Times New Roman"/>
          <w:i/>
          <w:sz w:val="24"/>
          <w:szCs w:val="24"/>
        </w:rPr>
        <w:t>Archaeologia</w:t>
      </w:r>
      <w:r>
        <w:rPr>
          <w:rFonts w:ascii="Times New Roman" w:hAnsi="Times New Roman"/>
          <w:i/>
          <w:sz w:val="24"/>
          <w:szCs w:val="24"/>
        </w:rPr>
        <w:t xml:space="preserve"> </w:t>
      </w:r>
      <w:r w:rsidRPr="00D62E83">
        <w:rPr>
          <w:rFonts w:ascii="Times New Roman" w:hAnsi="Times New Roman"/>
          <w:i/>
          <w:sz w:val="24"/>
          <w:szCs w:val="24"/>
        </w:rPr>
        <w:t>Baltica</w:t>
      </w:r>
      <w:r w:rsidRPr="00E82C10">
        <w:rPr>
          <w:rFonts w:ascii="Times New Roman" w:hAnsi="Times New Roman"/>
          <w:sz w:val="24"/>
          <w:szCs w:val="24"/>
        </w:rPr>
        <w:t>, 21-</w:t>
      </w:r>
      <w:r>
        <w:rPr>
          <w:rFonts w:ascii="Times New Roman" w:hAnsi="Times New Roman"/>
          <w:sz w:val="24"/>
          <w:szCs w:val="24"/>
        </w:rPr>
        <w:t>22, Klaipėda, p. 110-120.</w:t>
      </w:r>
    </w:p>
    <w:p w:rsidR="00D730FC" w:rsidRDefault="00D730FC" w:rsidP="00D730FC">
      <w:pPr>
        <w:numPr>
          <w:ilvl w:val="0"/>
          <w:numId w:val="18"/>
        </w:numPr>
        <w:autoSpaceDE w:val="0"/>
        <w:autoSpaceDN w:val="0"/>
        <w:adjustRightInd w:val="0"/>
        <w:ind w:right="140"/>
        <w:jc w:val="both"/>
      </w:pPr>
      <w:r>
        <w:rPr>
          <w:b/>
        </w:rPr>
        <w:t xml:space="preserve">Simniškytė, </w:t>
      </w:r>
      <w:r w:rsidRPr="00411EE7">
        <w:rPr>
          <w:b/>
          <w:color w:val="000000"/>
        </w:rPr>
        <w:t>A., 2016</w:t>
      </w:r>
      <w:r w:rsidRPr="00411EE7">
        <w:rPr>
          <w:color w:val="000000"/>
        </w:rPr>
        <w:t xml:space="preserve">. Burial Traditions in Northeast Lithuania. </w:t>
      </w:r>
      <w:r w:rsidRPr="001F619C">
        <w:rPr>
          <w:i/>
        </w:rPr>
        <w:t>In</w:t>
      </w:r>
      <w:r w:rsidRPr="00310030">
        <w:rPr>
          <w:i/>
        </w:rPr>
        <w:t>:</w:t>
      </w:r>
      <w:r w:rsidRPr="00310030">
        <w:t xml:space="preserve"> Zabiela, G., Baubonis, Z., Marcinkevičiūtė, E., eds. </w:t>
      </w:r>
      <w:r w:rsidRPr="00310030">
        <w:rPr>
          <w:i/>
        </w:rPr>
        <w:t>A Hundred Years of Archaeological Discoveries in Lithuania</w:t>
      </w:r>
      <w:r w:rsidRPr="00310030">
        <w:t>. Vilnius: Society of th</w:t>
      </w:r>
      <w:r>
        <w:t>e Lithuanian Archaeology, p. 327</w:t>
      </w:r>
      <w:r w:rsidRPr="00310030">
        <w:t>–</w:t>
      </w:r>
      <w:r>
        <w:t>336</w:t>
      </w:r>
      <w:r w:rsidRPr="00310030">
        <w:t>.</w:t>
      </w:r>
    </w:p>
    <w:p w:rsidR="00D730FC" w:rsidRDefault="00D730FC" w:rsidP="00D730FC">
      <w:pPr>
        <w:numPr>
          <w:ilvl w:val="0"/>
          <w:numId w:val="18"/>
        </w:numPr>
        <w:autoSpaceDE w:val="0"/>
        <w:autoSpaceDN w:val="0"/>
        <w:adjustRightInd w:val="0"/>
        <w:ind w:right="140"/>
        <w:jc w:val="both"/>
      </w:pPr>
      <w:r w:rsidRPr="00411EE7">
        <w:rPr>
          <w:b/>
        </w:rPr>
        <w:t xml:space="preserve">Vengalis, R., 2015. </w:t>
      </w:r>
      <w:r>
        <w:t>Lietuvos archeologinio žemėlapio reprezentatyvumas. Lietuvos archeologija, 41, p.81-110.</w:t>
      </w:r>
    </w:p>
    <w:p w:rsidR="00D730FC" w:rsidRDefault="00D730FC" w:rsidP="00D730FC">
      <w:pPr>
        <w:numPr>
          <w:ilvl w:val="0"/>
          <w:numId w:val="18"/>
        </w:numPr>
        <w:autoSpaceDE w:val="0"/>
        <w:autoSpaceDN w:val="0"/>
        <w:adjustRightInd w:val="0"/>
        <w:ind w:right="140"/>
        <w:jc w:val="both"/>
      </w:pPr>
      <w:r>
        <w:rPr>
          <w:b/>
        </w:rPr>
        <w:t>Vengalis, R</w:t>
      </w:r>
      <w:r w:rsidRPr="00D35381">
        <w:rPr>
          <w:b/>
        </w:rPr>
        <w:t>., 2016.</w:t>
      </w:r>
      <w:r>
        <w:t xml:space="preserve"> Old and Middle Iron Age Settlements and Hillforts. </w:t>
      </w:r>
      <w:r w:rsidRPr="001F619C">
        <w:rPr>
          <w:i/>
        </w:rPr>
        <w:t>In</w:t>
      </w:r>
      <w:r w:rsidRPr="00310030">
        <w:rPr>
          <w:i/>
        </w:rPr>
        <w:t>:</w:t>
      </w:r>
      <w:r w:rsidRPr="00310030">
        <w:t xml:space="preserve"> Zabiela, G., Baubonis, Z., Marcinkevičiūtė, E., eds. </w:t>
      </w:r>
      <w:r w:rsidRPr="00310030">
        <w:rPr>
          <w:i/>
        </w:rPr>
        <w:t>A Hundred Years of Archaeological Discoveries in Lithuania</w:t>
      </w:r>
      <w:r w:rsidRPr="00310030">
        <w:t>. Vilnius: Society of th</w:t>
      </w:r>
      <w:r>
        <w:t>e Lithuanian Archaeology, p. 160-181</w:t>
      </w:r>
      <w:r w:rsidRPr="00310030">
        <w:t>.</w:t>
      </w:r>
    </w:p>
    <w:p w:rsidR="00D730FC" w:rsidRPr="001F619C" w:rsidRDefault="00D730FC" w:rsidP="00D730FC">
      <w:pPr>
        <w:pStyle w:val="Sraopastraipa"/>
        <w:spacing w:after="0" w:line="240" w:lineRule="auto"/>
        <w:jc w:val="both"/>
        <w:rPr>
          <w:rFonts w:ascii="Times New Roman" w:hAnsi="Times New Roman"/>
          <w:sz w:val="24"/>
          <w:szCs w:val="24"/>
        </w:rPr>
      </w:pPr>
    </w:p>
    <w:p w:rsidR="00D730FC" w:rsidRDefault="00D730FC" w:rsidP="00D730FC">
      <w:pPr>
        <w:autoSpaceDE w:val="0"/>
        <w:autoSpaceDN w:val="0"/>
        <w:adjustRightInd w:val="0"/>
        <w:ind w:right="140"/>
        <w:jc w:val="both"/>
      </w:pPr>
    </w:p>
    <w:p w:rsidR="00D730FC" w:rsidRPr="003068F4" w:rsidRDefault="00D730FC" w:rsidP="00D730FC">
      <w:pPr>
        <w:autoSpaceDE w:val="0"/>
        <w:autoSpaceDN w:val="0"/>
        <w:adjustRightInd w:val="0"/>
        <w:ind w:right="140"/>
        <w:jc w:val="center"/>
        <w:rPr>
          <w:b/>
          <w:lang w:val="pl-PL"/>
        </w:rPr>
      </w:pPr>
      <w:r w:rsidRPr="003068F4">
        <w:rPr>
          <w:b/>
          <w:lang w:val="pl-PL"/>
        </w:rPr>
        <w:t xml:space="preserve">III. KITI STRAIPSNIAI, AKADEMINĖS RECENZIJOS IR PAN. PUBLIKACIJOS </w:t>
      </w:r>
    </w:p>
    <w:p w:rsidR="00D730FC" w:rsidRPr="003068F4" w:rsidRDefault="00D730FC" w:rsidP="00D730FC">
      <w:pPr>
        <w:autoSpaceDE w:val="0"/>
        <w:autoSpaceDN w:val="0"/>
        <w:adjustRightInd w:val="0"/>
        <w:ind w:right="140"/>
        <w:jc w:val="center"/>
        <w:rPr>
          <w:b/>
          <w:lang w:val="pl-PL"/>
        </w:rPr>
      </w:pPr>
      <w:r w:rsidRPr="003068F4">
        <w:rPr>
          <w:b/>
          <w:lang w:val="pl-PL"/>
        </w:rPr>
        <w:t xml:space="preserve">SU MOKSLINIU APARATU MOKSLO, PROFESINIUOSE, KULTŪROS PERIODINIUOSE, TĘSTINIUOSE IR VIENKARTINIUOSE LEIDINIUOSE </w:t>
      </w:r>
    </w:p>
    <w:p w:rsidR="00D730FC" w:rsidRPr="008668B4" w:rsidRDefault="00D730FC" w:rsidP="00D730FC">
      <w:pPr>
        <w:autoSpaceDE w:val="0"/>
        <w:autoSpaceDN w:val="0"/>
        <w:adjustRightInd w:val="0"/>
        <w:ind w:right="140"/>
        <w:jc w:val="center"/>
        <w:rPr>
          <w:b/>
        </w:rPr>
      </w:pPr>
      <w:r w:rsidRPr="008668B4">
        <w:rPr>
          <w:b/>
        </w:rPr>
        <w:t>(TAIP PAT IR ELEKTRONINIUOSE):</w:t>
      </w:r>
    </w:p>
    <w:p w:rsidR="00D730FC" w:rsidRPr="008668B4" w:rsidRDefault="00D730FC" w:rsidP="00D730FC">
      <w:pPr>
        <w:autoSpaceDE w:val="0"/>
        <w:autoSpaceDN w:val="0"/>
        <w:adjustRightInd w:val="0"/>
        <w:ind w:right="140"/>
        <w:jc w:val="center"/>
        <w:rPr>
          <w:b/>
        </w:rPr>
      </w:pPr>
    </w:p>
    <w:p w:rsidR="00D730FC" w:rsidRDefault="00D730FC" w:rsidP="00D730FC">
      <w:pPr>
        <w:pStyle w:val="Sraopastraipa"/>
        <w:numPr>
          <w:ilvl w:val="0"/>
          <w:numId w:val="20"/>
        </w:numPr>
        <w:autoSpaceDE w:val="0"/>
        <w:autoSpaceDN w:val="0"/>
        <w:adjustRightInd w:val="0"/>
        <w:spacing w:after="0" w:line="240" w:lineRule="auto"/>
        <w:ind w:right="140"/>
        <w:contextualSpacing/>
        <w:jc w:val="both"/>
        <w:rPr>
          <w:rFonts w:ascii="Times New Roman" w:hAnsi="Times New Roman"/>
          <w:sz w:val="24"/>
          <w:szCs w:val="24"/>
          <w:lang w:eastAsia="lt-LT"/>
        </w:rPr>
      </w:pPr>
      <w:r>
        <w:rPr>
          <w:rFonts w:ascii="Times New Roman" w:hAnsi="Times New Roman"/>
          <w:b/>
          <w:bCs/>
          <w:sz w:val="24"/>
          <w:szCs w:val="24"/>
        </w:rPr>
        <w:t>Banytė-Rowell</w:t>
      </w:r>
      <w:r w:rsidRPr="00234C97">
        <w:rPr>
          <w:rFonts w:ascii="Times New Roman" w:hAnsi="Times New Roman"/>
          <w:b/>
          <w:bCs/>
          <w:sz w:val="24"/>
          <w:szCs w:val="24"/>
        </w:rPr>
        <w:t xml:space="preserve">, </w:t>
      </w:r>
      <w:r>
        <w:rPr>
          <w:rFonts w:ascii="Times New Roman" w:hAnsi="Times New Roman"/>
          <w:b/>
          <w:bCs/>
          <w:sz w:val="24"/>
          <w:szCs w:val="24"/>
        </w:rPr>
        <w:t>R</w:t>
      </w:r>
      <w:r w:rsidRPr="00234C97">
        <w:rPr>
          <w:rFonts w:ascii="Times New Roman" w:hAnsi="Times New Roman"/>
          <w:b/>
          <w:bCs/>
          <w:sz w:val="24"/>
          <w:szCs w:val="24"/>
        </w:rPr>
        <w:t xml:space="preserve">. 2016. </w:t>
      </w:r>
      <w:r>
        <w:rPr>
          <w:rFonts w:ascii="Times New Roman" w:hAnsi="Times New Roman"/>
          <w:sz w:val="24"/>
          <w:szCs w:val="24"/>
        </w:rPr>
        <w:t>Baltų kūryba romėniškajame geležies amžiuje kaip inspiracija šiandieninei kultūrai.</w:t>
      </w:r>
      <w:r w:rsidRPr="001D2E05">
        <w:rPr>
          <w:rFonts w:ascii="Times New Roman" w:hAnsi="Times New Roman"/>
          <w:sz w:val="24"/>
          <w:szCs w:val="24"/>
        </w:rPr>
        <w:t xml:space="preserve"> </w:t>
      </w:r>
      <w:r w:rsidRPr="00B06922">
        <w:rPr>
          <w:rFonts w:ascii="Times New Roman" w:hAnsi="Times New Roman"/>
          <w:bCs/>
          <w:sz w:val="24"/>
          <w:szCs w:val="24"/>
        </w:rPr>
        <w:t>In:</w:t>
      </w:r>
      <w:r w:rsidRPr="00B06922">
        <w:rPr>
          <w:rFonts w:ascii="Times New Roman" w:hAnsi="Times New Roman"/>
          <w:b/>
          <w:bCs/>
          <w:sz w:val="24"/>
          <w:szCs w:val="24"/>
        </w:rPr>
        <w:t xml:space="preserve"> </w:t>
      </w:r>
      <w:r w:rsidRPr="00B06922">
        <w:rPr>
          <w:rFonts w:ascii="Times New Roman" w:hAnsi="Times New Roman"/>
          <w:i/>
          <w:sz w:val="24"/>
          <w:szCs w:val="24"/>
          <w:lang w:eastAsia="lt-LT"/>
        </w:rPr>
        <w:t xml:space="preserve">Tarptautinė mokslinė konferencija ,,Baltų kultūros ženklai: dabartis ir rytdiena“, </w:t>
      </w:r>
      <w:r w:rsidRPr="00B06922">
        <w:rPr>
          <w:rFonts w:ascii="Times New Roman" w:hAnsi="Times New Roman"/>
          <w:sz w:val="24"/>
          <w:szCs w:val="24"/>
          <w:lang w:eastAsia="lt-LT"/>
        </w:rPr>
        <w:t>Utena: Utenos Indra, p.</w:t>
      </w:r>
      <w:r>
        <w:rPr>
          <w:rFonts w:ascii="Times New Roman" w:hAnsi="Times New Roman"/>
          <w:sz w:val="24"/>
          <w:szCs w:val="24"/>
          <w:lang w:eastAsia="lt-LT"/>
        </w:rPr>
        <w:t>..</w:t>
      </w:r>
    </w:p>
    <w:p w:rsidR="00D730FC" w:rsidRPr="00234C97" w:rsidRDefault="00D730FC" w:rsidP="00D730FC">
      <w:pPr>
        <w:pStyle w:val="Sraopastraipa"/>
        <w:numPr>
          <w:ilvl w:val="0"/>
          <w:numId w:val="20"/>
        </w:numPr>
        <w:autoSpaceDE w:val="0"/>
        <w:autoSpaceDN w:val="0"/>
        <w:adjustRightInd w:val="0"/>
        <w:spacing w:after="0" w:line="240" w:lineRule="auto"/>
        <w:ind w:right="140"/>
        <w:contextualSpacing/>
        <w:jc w:val="both"/>
        <w:rPr>
          <w:rFonts w:ascii="Times New Roman" w:hAnsi="Times New Roman"/>
          <w:sz w:val="24"/>
          <w:szCs w:val="24"/>
          <w:lang w:eastAsia="lt-LT"/>
        </w:rPr>
      </w:pPr>
      <w:r w:rsidRPr="00234C97">
        <w:rPr>
          <w:rFonts w:ascii="Times New Roman" w:hAnsi="Times New Roman"/>
          <w:b/>
          <w:bCs/>
          <w:sz w:val="24"/>
          <w:szCs w:val="24"/>
        </w:rPr>
        <w:t xml:space="preserve">Simniškytė, A. 2012. </w:t>
      </w:r>
      <w:r w:rsidRPr="00234C97">
        <w:rPr>
          <w:rFonts w:ascii="Times New Roman" w:hAnsi="Times New Roman"/>
          <w:bCs/>
          <w:sz w:val="24"/>
          <w:szCs w:val="24"/>
        </w:rPr>
        <w:t>Užpalių apylinkių pilkapynai: nauji atradimai. Lietuvos lokaliniai tyrimai. Archeologija. Valsčiai: Užpaliai (</w:t>
      </w:r>
      <w:hyperlink r:id="rId8" w:history="1">
        <w:r w:rsidRPr="00234C97">
          <w:rPr>
            <w:rStyle w:val="Hipersaitas"/>
            <w:rFonts w:ascii="Times New Roman" w:hAnsi="Times New Roman"/>
            <w:sz w:val="24"/>
            <w:szCs w:val="24"/>
          </w:rPr>
          <w:t>http://www.llt.lt/pdf/uzpa</w:t>
        </w:r>
        <w:r w:rsidRPr="00234C97">
          <w:rPr>
            <w:rStyle w:val="Hipersaitas"/>
            <w:rFonts w:ascii="Times New Roman" w:hAnsi="Times New Roman"/>
            <w:sz w:val="24"/>
            <w:szCs w:val="24"/>
          </w:rPr>
          <w:t>l</w:t>
        </w:r>
        <w:r w:rsidRPr="00234C97">
          <w:rPr>
            <w:rStyle w:val="Hipersaitas"/>
            <w:rFonts w:ascii="Times New Roman" w:hAnsi="Times New Roman"/>
            <w:sz w:val="24"/>
            <w:szCs w:val="24"/>
          </w:rPr>
          <w:t>iai/uzpaliai-1_archeo-2012.pdf</w:t>
        </w:r>
      </w:hyperlink>
      <w:r w:rsidRPr="00234C97">
        <w:rPr>
          <w:rFonts w:ascii="Times New Roman" w:hAnsi="Times New Roman"/>
          <w:sz w:val="24"/>
          <w:szCs w:val="24"/>
        </w:rPr>
        <w:t xml:space="preserve">) </w:t>
      </w:r>
    </w:p>
    <w:p w:rsidR="00D730FC" w:rsidRDefault="00D730FC" w:rsidP="00D730FC">
      <w:pPr>
        <w:pStyle w:val="Sraopastraipa"/>
        <w:numPr>
          <w:ilvl w:val="0"/>
          <w:numId w:val="20"/>
        </w:numPr>
        <w:autoSpaceDE w:val="0"/>
        <w:autoSpaceDN w:val="0"/>
        <w:adjustRightInd w:val="0"/>
        <w:spacing w:after="0" w:line="240" w:lineRule="auto"/>
        <w:ind w:right="140"/>
        <w:contextualSpacing/>
        <w:jc w:val="both"/>
        <w:rPr>
          <w:rFonts w:ascii="Times New Roman" w:hAnsi="Times New Roman"/>
          <w:sz w:val="24"/>
          <w:szCs w:val="24"/>
          <w:lang w:eastAsia="lt-LT"/>
        </w:rPr>
      </w:pPr>
      <w:r w:rsidRPr="00B06922">
        <w:rPr>
          <w:rFonts w:ascii="Times New Roman" w:hAnsi="Times New Roman"/>
          <w:b/>
          <w:bCs/>
          <w:sz w:val="24"/>
          <w:szCs w:val="24"/>
        </w:rPr>
        <w:t xml:space="preserve">Simniškytė, A. 2016. </w:t>
      </w:r>
      <w:r w:rsidRPr="00B06922">
        <w:rPr>
          <w:rFonts w:ascii="Times New Roman" w:hAnsi="Times New Roman"/>
          <w:bCs/>
          <w:sz w:val="24"/>
          <w:szCs w:val="24"/>
        </w:rPr>
        <w:t>Apie sėlių ir lietuvių draugystę. Ką byloja archeologija? In:</w:t>
      </w:r>
      <w:r w:rsidRPr="00B06922">
        <w:rPr>
          <w:rFonts w:ascii="Times New Roman" w:hAnsi="Times New Roman"/>
          <w:b/>
          <w:bCs/>
          <w:sz w:val="24"/>
          <w:szCs w:val="24"/>
        </w:rPr>
        <w:t xml:space="preserve"> </w:t>
      </w:r>
      <w:r w:rsidRPr="00B06922">
        <w:rPr>
          <w:rFonts w:ascii="Times New Roman" w:hAnsi="Times New Roman"/>
          <w:i/>
          <w:sz w:val="24"/>
          <w:szCs w:val="24"/>
          <w:lang w:eastAsia="lt-LT"/>
        </w:rPr>
        <w:t xml:space="preserve">Tarptautinė mokslinė konferencija ,,Baltų kultūros ženklai: dabartis ir rytdiena“, </w:t>
      </w:r>
      <w:r w:rsidRPr="00B06922">
        <w:rPr>
          <w:rFonts w:ascii="Times New Roman" w:hAnsi="Times New Roman"/>
          <w:sz w:val="24"/>
          <w:szCs w:val="24"/>
          <w:lang w:eastAsia="lt-LT"/>
        </w:rPr>
        <w:t>Utena: Utenos Indra, p.</w:t>
      </w:r>
      <w:r>
        <w:rPr>
          <w:rFonts w:ascii="Times New Roman" w:hAnsi="Times New Roman"/>
          <w:sz w:val="24"/>
          <w:szCs w:val="24"/>
          <w:lang w:eastAsia="lt-LT"/>
        </w:rPr>
        <w:t>...</w:t>
      </w:r>
    </w:p>
    <w:p w:rsidR="00D730FC" w:rsidRPr="00D35381" w:rsidRDefault="00D730FC" w:rsidP="00D730FC">
      <w:pPr>
        <w:pStyle w:val="Sraopastraipa"/>
        <w:numPr>
          <w:ilvl w:val="0"/>
          <w:numId w:val="20"/>
        </w:numPr>
        <w:autoSpaceDE w:val="0"/>
        <w:autoSpaceDN w:val="0"/>
        <w:adjustRightInd w:val="0"/>
        <w:spacing w:after="0" w:line="240" w:lineRule="auto"/>
        <w:ind w:right="140"/>
        <w:contextualSpacing/>
        <w:jc w:val="both"/>
        <w:rPr>
          <w:rFonts w:ascii="Times New Roman" w:hAnsi="Times New Roman"/>
          <w:b/>
          <w:sz w:val="24"/>
          <w:szCs w:val="24"/>
          <w:lang w:eastAsia="lt-LT"/>
        </w:rPr>
      </w:pPr>
      <w:r w:rsidRPr="00B06922">
        <w:rPr>
          <w:rFonts w:ascii="Times New Roman" w:hAnsi="Times New Roman"/>
          <w:b/>
          <w:sz w:val="24"/>
          <w:szCs w:val="24"/>
          <w:lang w:eastAsia="lt-LT"/>
        </w:rPr>
        <w:t>Vengalis, R. 2014.</w:t>
      </w:r>
      <w:r w:rsidRPr="00B06922">
        <w:rPr>
          <w:rFonts w:ascii="Times New Roman" w:hAnsi="Times New Roman"/>
          <w:sz w:val="24"/>
          <w:szCs w:val="24"/>
          <w:lang w:eastAsia="lt-LT"/>
        </w:rPr>
        <w:t xml:space="preserve"> Simniškytė, A. Geležies amžius Sėloje. Vilnius: Diemedis, 2013, 336 p. Lietuvos archeologija, 40, p.254-260</w:t>
      </w:r>
      <w:r>
        <w:rPr>
          <w:rFonts w:ascii="Times New Roman" w:hAnsi="Times New Roman"/>
          <w:sz w:val="24"/>
          <w:szCs w:val="24"/>
          <w:lang w:eastAsia="lt-LT"/>
        </w:rPr>
        <w:t>.</w:t>
      </w:r>
    </w:p>
    <w:p w:rsidR="00D730FC" w:rsidRPr="00B06922" w:rsidRDefault="00D730FC" w:rsidP="00D730FC">
      <w:pPr>
        <w:pStyle w:val="Sraopastraipa"/>
        <w:numPr>
          <w:ilvl w:val="0"/>
          <w:numId w:val="20"/>
        </w:numPr>
        <w:autoSpaceDE w:val="0"/>
        <w:autoSpaceDN w:val="0"/>
        <w:adjustRightInd w:val="0"/>
        <w:spacing w:after="0" w:line="240" w:lineRule="auto"/>
        <w:ind w:right="140"/>
        <w:contextualSpacing/>
        <w:jc w:val="both"/>
        <w:rPr>
          <w:rFonts w:ascii="Times New Roman" w:hAnsi="Times New Roman"/>
          <w:b/>
          <w:sz w:val="24"/>
          <w:szCs w:val="24"/>
          <w:lang w:eastAsia="lt-LT"/>
        </w:rPr>
      </w:pPr>
      <w:r>
        <w:rPr>
          <w:rFonts w:ascii="Times New Roman" w:hAnsi="Times New Roman"/>
          <w:b/>
          <w:sz w:val="24"/>
          <w:szCs w:val="24"/>
          <w:lang w:eastAsia="lt-LT"/>
        </w:rPr>
        <w:t xml:space="preserve">Vengalis, R. 2015. </w:t>
      </w:r>
      <w:r w:rsidRPr="00D35381">
        <w:rPr>
          <w:rFonts w:ascii="Times New Roman" w:hAnsi="Times New Roman"/>
          <w:sz w:val="24"/>
          <w:szCs w:val="24"/>
          <w:lang w:eastAsia="lt-LT"/>
        </w:rPr>
        <w:t xml:space="preserve">Bliujienė, </w:t>
      </w:r>
      <w:r>
        <w:rPr>
          <w:rFonts w:ascii="Times New Roman" w:hAnsi="Times New Roman"/>
          <w:sz w:val="24"/>
          <w:szCs w:val="24"/>
          <w:lang w:eastAsia="lt-LT"/>
        </w:rPr>
        <w:t xml:space="preserve">A. </w:t>
      </w:r>
      <w:r w:rsidRPr="00D35381">
        <w:rPr>
          <w:rFonts w:ascii="Times New Roman" w:hAnsi="Times New Roman"/>
          <w:sz w:val="24"/>
          <w:szCs w:val="24"/>
          <w:lang w:eastAsia="lt-LT"/>
        </w:rPr>
        <w:t>Romėniškasis ir tautų kraustymosi laikotarpiai (=Lietuvos archeologija, III)</w:t>
      </w:r>
      <w:r>
        <w:rPr>
          <w:rFonts w:ascii="Times New Roman" w:hAnsi="Times New Roman"/>
          <w:sz w:val="24"/>
          <w:szCs w:val="24"/>
          <w:lang w:eastAsia="lt-LT"/>
        </w:rPr>
        <w:t>.</w:t>
      </w:r>
      <w:r w:rsidRPr="00D35381">
        <w:rPr>
          <w:rFonts w:ascii="Times New Roman" w:hAnsi="Times New Roman"/>
          <w:sz w:val="24"/>
          <w:szCs w:val="24"/>
          <w:lang w:eastAsia="lt-LT"/>
        </w:rPr>
        <w:t xml:space="preserve"> Klaipėdos universiteto leidykla, 2013, 750 p. Lietuvos archeologija, T. 41, p. 185-192.</w:t>
      </w:r>
    </w:p>
    <w:p w:rsidR="00D730FC" w:rsidRDefault="00D730FC" w:rsidP="00D730FC">
      <w:pPr>
        <w:pStyle w:val="Sraopastraipa"/>
        <w:autoSpaceDE w:val="0"/>
        <w:autoSpaceDN w:val="0"/>
        <w:adjustRightInd w:val="0"/>
        <w:spacing w:after="0" w:line="240" w:lineRule="auto"/>
        <w:ind w:right="140"/>
        <w:jc w:val="both"/>
        <w:rPr>
          <w:rFonts w:ascii="Times New Roman" w:hAnsi="Times New Roman"/>
          <w:sz w:val="24"/>
          <w:szCs w:val="24"/>
        </w:rPr>
      </w:pPr>
    </w:p>
    <w:p w:rsidR="00D730FC" w:rsidRPr="00D730FC" w:rsidRDefault="00D730FC" w:rsidP="00D730FC">
      <w:pPr>
        <w:jc w:val="center"/>
        <w:rPr>
          <w:b/>
          <w:color w:val="000000"/>
        </w:rPr>
      </w:pPr>
      <w:r w:rsidRPr="00D730FC">
        <w:rPr>
          <w:b/>
          <w:color w:val="000000"/>
        </w:rPr>
        <w:t>IV. KITOS AKADEMINĖS PUBLIKACIJOS BE MOKSLINIO APARATO</w:t>
      </w:r>
    </w:p>
    <w:p w:rsidR="00D730FC" w:rsidRPr="00D730FC" w:rsidRDefault="00D730FC" w:rsidP="00D730FC">
      <w:pPr>
        <w:jc w:val="center"/>
        <w:rPr>
          <w:b/>
        </w:rPr>
      </w:pPr>
      <w:r w:rsidRPr="00D730FC">
        <w:rPr>
          <w:b/>
          <w:color w:val="000000"/>
        </w:rPr>
        <w:t>(PRANEŠIMAI, TEZĖS, RECENZIJOS, ESĖ, PASTABOS IR PAN.)</w:t>
      </w:r>
    </w:p>
    <w:p w:rsidR="00D730FC" w:rsidRPr="009C6A1C" w:rsidRDefault="00D730FC" w:rsidP="00D730FC">
      <w:pPr>
        <w:pStyle w:val="Sraopastraipa"/>
        <w:autoSpaceDE w:val="0"/>
        <w:autoSpaceDN w:val="0"/>
        <w:adjustRightInd w:val="0"/>
        <w:spacing w:after="0" w:line="240" w:lineRule="auto"/>
        <w:ind w:right="140"/>
        <w:jc w:val="both"/>
        <w:rPr>
          <w:rFonts w:ascii="Times New Roman" w:hAnsi="Times New Roman"/>
          <w:sz w:val="24"/>
          <w:szCs w:val="24"/>
        </w:rPr>
      </w:pPr>
    </w:p>
    <w:p w:rsidR="00D730FC" w:rsidRDefault="00D730FC" w:rsidP="00D730FC">
      <w:pPr>
        <w:pStyle w:val="Sraopastraipa"/>
        <w:numPr>
          <w:ilvl w:val="0"/>
          <w:numId w:val="21"/>
        </w:numPr>
        <w:spacing w:after="0" w:line="240" w:lineRule="auto"/>
        <w:contextualSpacing/>
        <w:jc w:val="both"/>
        <w:rPr>
          <w:rFonts w:ascii="Times New Roman" w:hAnsi="Times New Roman"/>
          <w:color w:val="000000"/>
          <w:sz w:val="24"/>
          <w:szCs w:val="24"/>
        </w:rPr>
      </w:pPr>
      <w:r w:rsidRPr="00473E8F">
        <w:rPr>
          <w:rFonts w:ascii="Times New Roman" w:hAnsi="Times New Roman"/>
          <w:b/>
          <w:color w:val="000000"/>
          <w:sz w:val="24"/>
          <w:szCs w:val="24"/>
        </w:rPr>
        <w:t>Banytė-Rowell, R. 2012.</w:t>
      </w:r>
      <w:r w:rsidRPr="00BC5A2C">
        <w:rPr>
          <w:rFonts w:ascii="Times New Roman" w:hAnsi="Times New Roman"/>
          <w:color w:val="000000"/>
          <w:sz w:val="24"/>
          <w:szCs w:val="24"/>
        </w:rPr>
        <w:t xml:space="preserve"> The</w:t>
      </w:r>
      <w:r>
        <w:rPr>
          <w:rFonts w:ascii="Times New Roman" w:hAnsi="Times New Roman"/>
          <w:color w:val="000000"/>
          <w:sz w:val="24"/>
          <w:szCs w:val="24"/>
        </w:rPr>
        <w:t xml:space="preserve"> </w:t>
      </w:r>
      <w:r w:rsidRPr="00BC5A2C">
        <w:rPr>
          <w:rFonts w:ascii="Times New Roman" w:hAnsi="Times New Roman"/>
          <w:color w:val="000000"/>
          <w:sz w:val="24"/>
          <w:szCs w:val="24"/>
        </w:rPr>
        <w:t>e</w:t>
      </w:r>
      <w:r>
        <w:rPr>
          <w:rFonts w:ascii="Times New Roman" w:hAnsi="Times New Roman"/>
          <w:color w:val="000000"/>
          <w:sz w:val="24"/>
          <w:szCs w:val="24"/>
        </w:rPr>
        <w:t xml:space="preserve">xcavation at Baitai cemetery. </w:t>
      </w:r>
      <w:r w:rsidRPr="00310030">
        <w:rPr>
          <w:rFonts w:ascii="Times New Roman" w:hAnsi="Times New Roman"/>
          <w:i/>
          <w:sz w:val="24"/>
          <w:szCs w:val="24"/>
        </w:rPr>
        <w:t>In:</w:t>
      </w:r>
      <w:r w:rsidRPr="00310030">
        <w:rPr>
          <w:rFonts w:ascii="Times New Roman" w:hAnsi="Times New Roman"/>
          <w:sz w:val="24"/>
          <w:szCs w:val="24"/>
        </w:rPr>
        <w:t xml:space="preserve"> Zabiela, G., Baubonis, Z., Marcinkevičiūtė, E., eds. </w:t>
      </w:r>
      <w:r w:rsidRPr="00310030">
        <w:rPr>
          <w:rFonts w:ascii="Times New Roman" w:hAnsi="Times New Roman"/>
          <w:i/>
          <w:sz w:val="24"/>
          <w:szCs w:val="24"/>
        </w:rPr>
        <w:t>Archaeological Investigations in Independent Lithuania. 1990–2010</w:t>
      </w:r>
      <w:r w:rsidRPr="00310030">
        <w:rPr>
          <w:rFonts w:ascii="Times New Roman" w:hAnsi="Times New Roman"/>
          <w:sz w:val="24"/>
          <w:szCs w:val="24"/>
        </w:rPr>
        <w:t>. Vilnius: Lietuvos archeologijos draugija,</w:t>
      </w:r>
      <w:r w:rsidRPr="00BC5A2C">
        <w:rPr>
          <w:rFonts w:ascii="Times New Roman" w:hAnsi="Times New Roman"/>
          <w:color w:val="000000"/>
          <w:sz w:val="24"/>
          <w:szCs w:val="24"/>
        </w:rPr>
        <w:t xml:space="preserve"> p. 122-126.</w:t>
      </w:r>
    </w:p>
    <w:p w:rsidR="00D730FC" w:rsidRPr="00B6186C" w:rsidRDefault="00D730FC" w:rsidP="00D730FC">
      <w:pPr>
        <w:pStyle w:val="Sraopastraipa"/>
        <w:numPr>
          <w:ilvl w:val="0"/>
          <w:numId w:val="21"/>
        </w:numPr>
        <w:spacing w:after="0" w:line="240" w:lineRule="auto"/>
        <w:contextualSpacing/>
        <w:jc w:val="both"/>
        <w:rPr>
          <w:rFonts w:ascii="Times New Roman" w:hAnsi="Times New Roman"/>
          <w:color w:val="000000"/>
          <w:sz w:val="24"/>
          <w:szCs w:val="24"/>
        </w:rPr>
      </w:pPr>
      <w:r w:rsidRPr="00B6186C">
        <w:rPr>
          <w:rFonts w:ascii="Times New Roman" w:hAnsi="Times New Roman"/>
          <w:b/>
          <w:color w:val="000000"/>
          <w:sz w:val="24"/>
          <w:szCs w:val="24"/>
        </w:rPr>
        <w:t>Banytė-Rowell, R. 2015.</w:t>
      </w:r>
      <w:r w:rsidRPr="00B6186C">
        <w:rPr>
          <w:rFonts w:ascii="Times New Roman" w:hAnsi="Times New Roman"/>
          <w:color w:val="000000"/>
          <w:sz w:val="24"/>
          <w:szCs w:val="24"/>
        </w:rPr>
        <w:t xml:space="preserve"> Sigitos Bagužaitės-Talačkienės daktaro disertacija „Materialioji gintaro tradicija Vakarų Lietuvos kapinynuose su akmenų vainikais lyginamajame baltų kultūrų kontekste. Socialinis aspektas. </w:t>
      </w:r>
      <w:r w:rsidRPr="00B6186C">
        <w:rPr>
          <w:rFonts w:ascii="Times New Roman" w:hAnsi="Times New Roman"/>
          <w:i/>
          <w:sz w:val="24"/>
          <w:szCs w:val="24"/>
        </w:rPr>
        <w:t>Lietuvos archeologija</w:t>
      </w:r>
      <w:r w:rsidRPr="00B6186C">
        <w:rPr>
          <w:rFonts w:ascii="Times New Roman" w:hAnsi="Times New Roman"/>
          <w:sz w:val="24"/>
          <w:szCs w:val="24"/>
        </w:rPr>
        <w:t>, T. 41, p.</w:t>
      </w:r>
      <w:r w:rsidRPr="00B6186C">
        <w:rPr>
          <w:rFonts w:ascii="Times New Roman" w:hAnsi="Times New Roman"/>
          <w:bCs/>
          <w:color w:val="222222"/>
          <w:sz w:val="24"/>
          <w:szCs w:val="24"/>
          <w:shd w:val="clear" w:color="auto" w:fill="FFFFFF"/>
        </w:rPr>
        <w:t xml:space="preserve"> 203-204.</w:t>
      </w:r>
    </w:p>
    <w:p w:rsidR="00D730FC" w:rsidRPr="00473E8F" w:rsidRDefault="00D730FC" w:rsidP="00D730FC">
      <w:pPr>
        <w:numPr>
          <w:ilvl w:val="0"/>
          <w:numId w:val="21"/>
        </w:numPr>
        <w:ind w:right="140"/>
        <w:jc w:val="both"/>
      </w:pPr>
      <w:r w:rsidRPr="00B6186C">
        <w:t xml:space="preserve">Kliaugaitė, V., </w:t>
      </w:r>
      <w:r w:rsidRPr="00B6186C">
        <w:rPr>
          <w:b/>
        </w:rPr>
        <w:t xml:space="preserve">Kurila, L., </w:t>
      </w:r>
      <w:r w:rsidRPr="00B6186C">
        <w:t xml:space="preserve">Baubonis, Z., </w:t>
      </w:r>
      <w:r w:rsidRPr="00B6186C">
        <w:rPr>
          <w:b/>
        </w:rPr>
        <w:t>2012</w:t>
      </w:r>
      <w:r w:rsidRPr="00B6186C">
        <w:t xml:space="preserve">. Ažušilė Barrow Cemetery. </w:t>
      </w:r>
      <w:r w:rsidRPr="00B6186C">
        <w:rPr>
          <w:i/>
        </w:rPr>
        <w:t>In:</w:t>
      </w:r>
      <w:r w:rsidRPr="00B6186C">
        <w:t xml:space="preserve"> Zabiela,</w:t>
      </w:r>
      <w:r w:rsidRPr="00473E8F">
        <w:t xml:space="preserve"> G., Baubonis, Z., Marcinkevičiūtė, E., eds. </w:t>
      </w:r>
      <w:r w:rsidRPr="00473E8F">
        <w:rPr>
          <w:i/>
        </w:rPr>
        <w:t>Archaeological Investigations in Independent Lithuania. 1990–2010</w:t>
      </w:r>
      <w:r w:rsidRPr="00473E8F">
        <w:t>. Vilnius: Lietuvos archeologijos draugija, p. 90–94.</w:t>
      </w:r>
    </w:p>
    <w:p w:rsidR="00D730FC" w:rsidRPr="00473E8F" w:rsidRDefault="00D730FC" w:rsidP="00D730FC">
      <w:pPr>
        <w:numPr>
          <w:ilvl w:val="0"/>
          <w:numId w:val="21"/>
        </w:numPr>
        <w:ind w:right="140"/>
        <w:jc w:val="both"/>
      </w:pPr>
      <w:r w:rsidRPr="00473E8F">
        <w:t xml:space="preserve">Kliaugaitė, V., </w:t>
      </w:r>
      <w:r w:rsidRPr="00473E8F">
        <w:rPr>
          <w:b/>
        </w:rPr>
        <w:t>Kurila, L.,</w:t>
      </w:r>
      <w:r w:rsidRPr="00473E8F">
        <w:t xml:space="preserve"> </w:t>
      </w:r>
      <w:r w:rsidRPr="00473E8F">
        <w:rPr>
          <w:b/>
        </w:rPr>
        <w:t>2012</w:t>
      </w:r>
      <w:r w:rsidRPr="00473E8F">
        <w:t xml:space="preserve">. Baliuliai Barrow Cemetery. </w:t>
      </w:r>
      <w:r w:rsidRPr="00473E8F">
        <w:rPr>
          <w:i/>
        </w:rPr>
        <w:t>In:</w:t>
      </w:r>
      <w:r w:rsidRPr="00473E8F">
        <w:t xml:space="preserve"> Zabiela, G., Baubonis, Z., Marcinkevičiūtė, E., eds. </w:t>
      </w:r>
      <w:r w:rsidRPr="00473E8F">
        <w:rPr>
          <w:i/>
        </w:rPr>
        <w:t>Archaeological Investigations in Independent Lithuania. 1990–2010</w:t>
      </w:r>
      <w:r w:rsidRPr="00473E8F">
        <w:t>. Vilnius: Lietuvos archeologijos draugija, p. 95–101.</w:t>
      </w:r>
      <w:r>
        <w:rPr>
          <w:color w:val="000000"/>
        </w:rPr>
        <w:t>.</w:t>
      </w:r>
    </w:p>
    <w:p w:rsidR="00D730FC" w:rsidRDefault="00D730FC" w:rsidP="00D730FC">
      <w:pPr>
        <w:pStyle w:val="Sraopastraipa"/>
        <w:numPr>
          <w:ilvl w:val="0"/>
          <w:numId w:val="21"/>
        </w:numPr>
        <w:autoSpaceDE w:val="0"/>
        <w:autoSpaceDN w:val="0"/>
        <w:adjustRightInd w:val="0"/>
        <w:spacing w:after="0" w:line="240" w:lineRule="auto"/>
        <w:ind w:right="140"/>
        <w:contextualSpacing/>
        <w:jc w:val="both"/>
        <w:rPr>
          <w:rFonts w:ascii="Times New Roman" w:hAnsi="Times New Roman"/>
          <w:sz w:val="24"/>
          <w:szCs w:val="24"/>
        </w:rPr>
      </w:pPr>
      <w:r w:rsidRPr="008668B4">
        <w:rPr>
          <w:rFonts w:ascii="Times New Roman" w:hAnsi="Times New Roman"/>
          <w:b/>
          <w:sz w:val="24"/>
          <w:szCs w:val="24"/>
        </w:rPr>
        <w:t>Kurila L., 2013.</w:t>
      </w:r>
      <w:r w:rsidRPr="008668B4">
        <w:rPr>
          <w:rFonts w:ascii="Times New Roman" w:hAnsi="Times New Roman"/>
          <w:sz w:val="24"/>
          <w:szCs w:val="24"/>
        </w:rPr>
        <w:t xml:space="preserve"> Taken from the dead: The ancient robbers of East Lithuanian barrows. </w:t>
      </w:r>
      <w:r w:rsidRPr="008668B4">
        <w:rPr>
          <w:rFonts w:ascii="Times New Roman" w:hAnsi="Times New Roman"/>
          <w:i/>
          <w:sz w:val="24"/>
          <w:szCs w:val="24"/>
        </w:rPr>
        <w:t>In:</w:t>
      </w:r>
      <w:r w:rsidRPr="008668B4">
        <w:rPr>
          <w:rFonts w:ascii="Times New Roman" w:hAnsi="Times New Roman"/>
          <w:sz w:val="24"/>
          <w:szCs w:val="24"/>
        </w:rPr>
        <w:t xml:space="preserve"> Turek J., ed. </w:t>
      </w:r>
      <w:r w:rsidRPr="008668B4">
        <w:rPr>
          <w:rFonts w:ascii="Times New Roman" w:hAnsi="Times New Roman"/>
          <w:i/>
          <w:sz w:val="24"/>
          <w:szCs w:val="24"/>
        </w:rPr>
        <w:t>Abstracts. 19</w:t>
      </w:r>
      <w:r w:rsidRPr="008668B4">
        <w:rPr>
          <w:rFonts w:ascii="Times New Roman" w:hAnsi="Times New Roman"/>
          <w:i/>
          <w:sz w:val="24"/>
          <w:szCs w:val="24"/>
          <w:vertAlign w:val="superscript"/>
        </w:rPr>
        <w:t>th</w:t>
      </w:r>
      <w:r w:rsidRPr="008668B4">
        <w:rPr>
          <w:rFonts w:ascii="Times New Roman" w:hAnsi="Times New Roman"/>
          <w:i/>
          <w:sz w:val="24"/>
          <w:szCs w:val="24"/>
        </w:rPr>
        <w:t xml:space="preserve"> Annual Meeting of the European Association of Archaeologists 2013 Pilsen / Czech Republic</w:t>
      </w:r>
      <w:r w:rsidRPr="008668B4">
        <w:rPr>
          <w:rFonts w:ascii="Times New Roman" w:hAnsi="Times New Roman"/>
          <w:sz w:val="24"/>
          <w:szCs w:val="24"/>
        </w:rPr>
        <w:t xml:space="preserve">. Pilsen: University of West Bohemia in </w:t>
      </w:r>
      <w:r>
        <w:rPr>
          <w:rFonts w:ascii="Times New Roman" w:hAnsi="Times New Roman"/>
          <w:sz w:val="24"/>
          <w:szCs w:val="24"/>
        </w:rPr>
        <w:t>Pilsen, p. 182</w:t>
      </w:r>
      <w:r w:rsidR="00CA4F28">
        <w:rPr>
          <w:rFonts w:ascii="Times New Roman" w:hAnsi="Times New Roman"/>
          <w:sz w:val="24"/>
          <w:szCs w:val="24"/>
        </w:rPr>
        <w:t>.</w:t>
      </w:r>
    </w:p>
    <w:p w:rsidR="00D730FC" w:rsidRPr="002532E4" w:rsidRDefault="00D730FC" w:rsidP="00D730FC">
      <w:pPr>
        <w:pStyle w:val="Sraopastraipa"/>
        <w:numPr>
          <w:ilvl w:val="0"/>
          <w:numId w:val="21"/>
        </w:numPr>
        <w:autoSpaceDE w:val="0"/>
        <w:autoSpaceDN w:val="0"/>
        <w:adjustRightInd w:val="0"/>
        <w:spacing w:after="0" w:line="240" w:lineRule="auto"/>
        <w:ind w:right="140"/>
        <w:contextualSpacing/>
        <w:jc w:val="both"/>
        <w:rPr>
          <w:rFonts w:ascii="Times New Roman" w:hAnsi="Times New Roman"/>
          <w:sz w:val="24"/>
          <w:szCs w:val="24"/>
        </w:rPr>
      </w:pPr>
      <w:r w:rsidRPr="002532E4">
        <w:rPr>
          <w:rFonts w:ascii="Times New Roman" w:hAnsi="Times New Roman"/>
          <w:b/>
          <w:sz w:val="24"/>
          <w:szCs w:val="24"/>
        </w:rPr>
        <w:t>Kurila, L., 2013.</w:t>
      </w:r>
      <w:r w:rsidRPr="002532E4">
        <w:rPr>
          <w:rFonts w:ascii="Times New Roman" w:hAnsi="Times New Roman"/>
          <w:sz w:val="24"/>
          <w:szCs w:val="24"/>
        </w:rPr>
        <w:t xml:space="preserve"> Tarptautinė mokslinė konferencija „Sacred Landscapes in the Baltic Region“ („Sakraliniai kraštovaizdžiai Baltijos regione“). </w:t>
      </w:r>
      <w:r w:rsidRPr="002532E4">
        <w:rPr>
          <w:rFonts w:ascii="Times New Roman" w:hAnsi="Times New Roman"/>
          <w:i/>
          <w:sz w:val="24"/>
          <w:szCs w:val="24"/>
        </w:rPr>
        <w:t>Lietuvos archeologija</w:t>
      </w:r>
      <w:r w:rsidR="00CA4F28">
        <w:rPr>
          <w:rFonts w:ascii="Times New Roman" w:hAnsi="Times New Roman"/>
          <w:sz w:val="24"/>
          <w:szCs w:val="24"/>
        </w:rPr>
        <w:t>, T. 39, p. 361–366.</w:t>
      </w:r>
    </w:p>
    <w:p w:rsidR="00CA4F28" w:rsidRPr="00CA4F28" w:rsidRDefault="00D730FC" w:rsidP="00D730FC">
      <w:pPr>
        <w:pStyle w:val="Sraopastraipa"/>
        <w:numPr>
          <w:ilvl w:val="0"/>
          <w:numId w:val="21"/>
        </w:numPr>
        <w:autoSpaceDE w:val="0"/>
        <w:autoSpaceDN w:val="0"/>
        <w:adjustRightInd w:val="0"/>
        <w:spacing w:after="0" w:line="240" w:lineRule="auto"/>
        <w:ind w:right="140"/>
        <w:contextualSpacing/>
        <w:jc w:val="both"/>
        <w:rPr>
          <w:rFonts w:ascii="Times New Roman" w:hAnsi="Times New Roman"/>
          <w:sz w:val="24"/>
          <w:szCs w:val="24"/>
        </w:rPr>
      </w:pPr>
      <w:r w:rsidRPr="00CA4F28">
        <w:rPr>
          <w:rFonts w:ascii="Times New Roman" w:hAnsi="Times New Roman"/>
          <w:b/>
          <w:sz w:val="24"/>
          <w:szCs w:val="24"/>
          <w:lang w:val="en-GB"/>
        </w:rPr>
        <w:t>Kurila, L., 2014.</w:t>
      </w:r>
      <w:r w:rsidRPr="00CA4F28">
        <w:rPr>
          <w:rFonts w:ascii="Times New Roman" w:hAnsi="Times New Roman"/>
          <w:sz w:val="24"/>
          <w:szCs w:val="24"/>
          <w:lang w:val="en-GB"/>
        </w:rPr>
        <w:t xml:space="preserve"> 19-asis Europos archeologų asociacijos susitikimas Pilzene (19</w:t>
      </w:r>
      <w:r w:rsidRPr="00CA4F28">
        <w:rPr>
          <w:rFonts w:ascii="Times New Roman" w:hAnsi="Times New Roman"/>
          <w:sz w:val="24"/>
          <w:szCs w:val="24"/>
          <w:vertAlign w:val="superscript"/>
          <w:lang w:val="en-GB"/>
        </w:rPr>
        <w:t>th</w:t>
      </w:r>
      <w:r w:rsidRPr="00CA4F28">
        <w:rPr>
          <w:rFonts w:ascii="Times New Roman" w:hAnsi="Times New Roman"/>
          <w:sz w:val="24"/>
          <w:szCs w:val="24"/>
          <w:lang w:val="en-GB"/>
        </w:rPr>
        <w:t xml:space="preserve"> Annual Meeting of the European Association of Archaeologists 2013 Pilsen / Czech Republic). </w:t>
      </w:r>
      <w:r w:rsidRPr="00CA4F28">
        <w:rPr>
          <w:rFonts w:ascii="Times New Roman" w:hAnsi="Times New Roman"/>
          <w:i/>
          <w:sz w:val="24"/>
          <w:szCs w:val="24"/>
          <w:lang w:val="en-GB"/>
        </w:rPr>
        <w:t>Lietuvos archeologija</w:t>
      </w:r>
      <w:r w:rsidRPr="00CA4F28">
        <w:rPr>
          <w:rFonts w:ascii="Times New Roman" w:hAnsi="Times New Roman"/>
          <w:sz w:val="24"/>
          <w:szCs w:val="24"/>
          <w:lang w:val="en-GB"/>
        </w:rPr>
        <w:t>, T. 40, p. 273–275</w:t>
      </w:r>
      <w:r w:rsidRPr="00CA4F28">
        <w:rPr>
          <w:rFonts w:ascii="Times New Roman" w:hAnsi="Times New Roman"/>
          <w:sz w:val="24"/>
          <w:szCs w:val="24"/>
        </w:rPr>
        <w:t>. ISSN 0207-8694, 0,24</w:t>
      </w:r>
      <w:r w:rsidRPr="00CA4F28">
        <w:rPr>
          <w:rFonts w:ascii="Times New Roman" w:hAnsi="Times New Roman"/>
          <w:bCs/>
          <w:sz w:val="24"/>
          <w:szCs w:val="24"/>
        </w:rPr>
        <w:t xml:space="preserve"> aut. l. x 0,7 = 0,17 sut. aut. l.</w:t>
      </w:r>
    </w:p>
    <w:p w:rsidR="00CA4F28" w:rsidRDefault="00CA4F28" w:rsidP="00D730FC">
      <w:pPr>
        <w:pStyle w:val="Sraopastraipa"/>
        <w:numPr>
          <w:ilvl w:val="0"/>
          <w:numId w:val="21"/>
        </w:numPr>
        <w:autoSpaceDE w:val="0"/>
        <w:autoSpaceDN w:val="0"/>
        <w:adjustRightInd w:val="0"/>
        <w:spacing w:after="0" w:line="240" w:lineRule="auto"/>
        <w:ind w:right="140"/>
        <w:contextualSpacing/>
        <w:jc w:val="both"/>
        <w:rPr>
          <w:rFonts w:ascii="Times New Roman" w:hAnsi="Times New Roman"/>
          <w:sz w:val="24"/>
          <w:szCs w:val="24"/>
        </w:rPr>
      </w:pPr>
      <w:r w:rsidRPr="00CA4F28">
        <w:rPr>
          <w:rFonts w:ascii="Times New Roman" w:hAnsi="Times New Roman"/>
          <w:b/>
          <w:iCs/>
          <w:sz w:val="24"/>
          <w:szCs w:val="24"/>
          <w:lang w:eastAsia="lt-LT"/>
        </w:rPr>
        <w:lastRenderedPageBreak/>
        <w:t xml:space="preserve"> </w:t>
      </w:r>
      <w:r w:rsidR="00D730FC" w:rsidRPr="00CA4F28">
        <w:rPr>
          <w:rFonts w:ascii="Times New Roman" w:hAnsi="Times New Roman"/>
          <w:b/>
          <w:iCs/>
          <w:sz w:val="24"/>
          <w:szCs w:val="24"/>
          <w:lang w:eastAsia="lt-LT"/>
        </w:rPr>
        <w:t>Kurila, L., 2014.</w:t>
      </w:r>
      <w:r w:rsidR="00D730FC" w:rsidRPr="00CA4F28">
        <w:rPr>
          <w:rFonts w:ascii="Times New Roman" w:hAnsi="Times New Roman"/>
          <w:iCs/>
          <w:sz w:val="24"/>
          <w:szCs w:val="24"/>
          <w:lang w:eastAsia="lt-LT"/>
        </w:rPr>
        <w:t xml:space="preserve"> „Lietuvos archeologija“: 40 tomų – skaičiais</w:t>
      </w:r>
      <w:r w:rsidR="00D730FC" w:rsidRPr="00CA4F28">
        <w:rPr>
          <w:rFonts w:ascii="Times New Roman" w:hAnsi="Times New Roman"/>
          <w:sz w:val="24"/>
          <w:szCs w:val="24"/>
        </w:rPr>
        <w:t>.</w:t>
      </w:r>
      <w:r w:rsidR="00D730FC" w:rsidRPr="00CA4F28">
        <w:rPr>
          <w:rFonts w:ascii="Times New Roman" w:hAnsi="Times New Roman"/>
          <w:i/>
          <w:sz w:val="24"/>
          <w:szCs w:val="24"/>
        </w:rPr>
        <w:t xml:space="preserve"> Lietuvos archeologija</w:t>
      </w:r>
      <w:r w:rsidR="00D730FC" w:rsidRPr="00CA4F28">
        <w:rPr>
          <w:rFonts w:ascii="Times New Roman" w:hAnsi="Times New Roman"/>
          <w:sz w:val="24"/>
          <w:szCs w:val="24"/>
        </w:rPr>
        <w:t>, T. 40, p. 29–42</w:t>
      </w:r>
      <w:r>
        <w:rPr>
          <w:rFonts w:ascii="Times New Roman" w:hAnsi="Times New Roman"/>
          <w:sz w:val="24"/>
          <w:szCs w:val="24"/>
        </w:rPr>
        <w:t>.</w:t>
      </w:r>
    </w:p>
    <w:p w:rsidR="00D730FC" w:rsidRPr="00A242D2" w:rsidRDefault="00D730FC" w:rsidP="00D730FC">
      <w:pPr>
        <w:pStyle w:val="Sraopastraipa"/>
        <w:numPr>
          <w:ilvl w:val="0"/>
          <w:numId w:val="21"/>
        </w:numPr>
        <w:autoSpaceDE w:val="0"/>
        <w:autoSpaceDN w:val="0"/>
        <w:adjustRightInd w:val="0"/>
        <w:spacing w:after="0" w:line="240" w:lineRule="auto"/>
        <w:ind w:right="140"/>
        <w:contextualSpacing/>
        <w:jc w:val="both"/>
        <w:rPr>
          <w:rFonts w:ascii="Times New Roman" w:hAnsi="Times New Roman"/>
          <w:sz w:val="24"/>
          <w:szCs w:val="24"/>
        </w:rPr>
      </w:pPr>
      <w:r w:rsidRPr="00CA4F28">
        <w:rPr>
          <w:rFonts w:ascii="Times New Roman" w:hAnsi="Times New Roman"/>
          <w:b/>
          <w:iCs/>
          <w:sz w:val="24"/>
          <w:szCs w:val="24"/>
          <w:lang w:eastAsia="lt-LT"/>
        </w:rPr>
        <w:t>Kurila, L., 2014.</w:t>
      </w:r>
      <w:r w:rsidRPr="00CA4F28">
        <w:rPr>
          <w:rFonts w:ascii="Times New Roman" w:hAnsi="Times New Roman"/>
          <w:iCs/>
          <w:sz w:val="24"/>
          <w:szCs w:val="24"/>
          <w:lang w:eastAsia="lt-LT"/>
        </w:rPr>
        <w:t xml:space="preserve"> </w:t>
      </w:r>
      <w:r w:rsidRPr="00CA4F28">
        <w:rPr>
          <w:rFonts w:ascii="Times New Roman" w:hAnsi="Times New Roman"/>
          <w:sz w:val="24"/>
          <w:szCs w:val="24"/>
        </w:rPr>
        <w:t>Puzzled Paleodemography, or the Influence of Cremation upon Demographic Estimates of Past Societies: An Eastern Lithuanian Sample.</w:t>
      </w:r>
      <w:r w:rsidRPr="00CA4F28">
        <w:rPr>
          <w:rFonts w:ascii="Times New Roman" w:hAnsi="Times New Roman"/>
          <w:i/>
          <w:sz w:val="24"/>
          <w:szCs w:val="24"/>
        </w:rPr>
        <w:t xml:space="preserve"> In</w:t>
      </w:r>
      <w:r w:rsidRPr="00CA4F28">
        <w:rPr>
          <w:rFonts w:ascii="Times New Roman" w:hAnsi="Times New Roman"/>
          <w:bCs/>
          <w:i/>
          <w:sz w:val="24"/>
          <w:szCs w:val="24"/>
        </w:rPr>
        <w:t>:</w:t>
      </w:r>
      <w:r w:rsidRPr="00CA4F28">
        <w:rPr>
          <w:rFonts w:ascii="Times New Roman" w:hAnsi="Times New Roman"/>
          <w:bCs/>
          <w:sz w:val="24"/>
          <w:szCs w:val="24"/>
        </w:rPr>
        <w:t xml:space="preserve"> Özgur, Y., ed.</w:t>
      </w:r>
      <w:r w:rsidRPr="00CA4F28">
        <w:rPr>
          <w:rFonts w:ascii="Times New Roman" w:hAnsi="Times New Roman"/>
          <w:bCs/>
          <w:i/>
          <w:sz w:val="24"/>
          <w:szCs w:val="24"/>
        </w:rPr>
        <w:t xml:space="preserve"> 20th </w:t>
      </w:r>
      <w:r w:rsidRPr="00CA4F28">
        <w:rPr>
          <w:rFonts w:ascii="Times New Roman" w:hAnsi="Times New Roman"/>
          <w:i/>
          <w:sz w:val="24"/>
          <w:szCs w:val="24"/>
        </w:rPr>
        <w:t>Annual Meeting of the European Association of Archaeologists. In Memoriam of Sevgi Gönül. Abstracts of the Oral and Poster Presentations. 10–14 September 2014 Istanbul / Turkey</w:t>
      </w:r>
      <w:r w:rsidRPr="00CA4F28">
        <w:rPr>
          <w:rFonts w:ascii="Times New Roman" w:hAnsi="Times New Roman"/>
          <w:sz w:val="24"/>
          <w:szCs w:val="24"/>
        </w:rPr>
        <w:t>. Istanbul: Archaeology and Art Publications, p. 429.</w:t>
      </w:r>
    </w:p>
    <w:p w:rsidR="00D730FC" w:rsidRPr="00A242D2" w:rsidRDefault="00D730FC" w:rsidP="00D730FC">
      <w:pPr>
        <w:pStyle w:val="Sraopastraipa"/>
        <w:numPr>
          <w:ilvl w:val="0"/>
          <w:numId w:val="21"/>
        </w:numPr>
        <w:autoSpaceDE w:val="0"/>
        <w:autoSpaceDN w:val="0"/>
        <w:adjustRightInd w:val="0"/>
        <w:spacing w:after="0" w:line="240" w:lineRule="auto"/>
        <w:ind w:right="140"/>
        <w:contextualSpacing/>
        <w:jc w:val="both"/>
        <w:rPr>
          <w:rFonts w:ascii="Times New Roman" w:hAnsi="Times New Roman"/>
          <w:sz w:val="24"/>
          <w:szCs w:val="24"/>
        </w:rPr>
      </w:pPr>
      <w:r w:rsidRPr="00A242D2">
        <w:rPr>
          <w:rFonts w:ascii="Times New Roman" w:hAnsi="Times New Roman"/>
          <w:b/>
          <w:iCs/>
          <w:sz w:val="24"/>
          <w:szCs w:val="24"/>
        </w:rPr>
        <w:t xml:space="preserve">Kurila, L., 2014. </w:t>
      </w:r>
      <w:r w:rsidRPr="00A242D2">
        <w:rPr>
          <w:rFonts w:ascii="Times New Roman" w:hAnsi="Times New Roman"/>
          <w:sz w:val="24"/>
          <w:szCs w:val="24"/>
        </w:rPr>
        <w:t xml:space="preserve">Silver Women, Iron Men: The Migration Period Elite Burials in Northeastern Lithuania as a Reflection of Social Change. </w:t>
      </w:r>
      <w:r w:rsidRPr="00A242D2">
        <w:rPr>
          <w:rFonts w:ascii="Times New Roman" w:hAnsi="Times New Roman"/>
          <w:i/>
          <w:sz w:val="24"/>
          <w:szCs w:val="24"/>
        </w:rPr>
        <w:t>In:</w:t>
      </w:r>
      <w:r w:rsidRPr="00A242D2">
        <w:rPr>
          <w:rFonts w:ascii="Times New Roman" w:hAnsi="Times New Roman"/>
          <w:bCs/>
          <w:sz w:val="24"/>
          <w:szCs w:val="24"/>
        </w:rPr>
        <w:t xml:space="preserve"> Özgur, Y., ed. </w:t>
      </w:r>
      <w:r w:rsidRPr="00A242D2">
        <w:rPr>
          <w:rFonts w:ascii="Times New Roman" w:hAnsi="Times New Roman"/>
          <w:bCs/>
          <w:i/>
          <w:sz w:val="24"/>
          <w:szCs w:val="24"/>
        </w:rPr>
        <w:t xml:space="preserve">20th </w:t>
      </w:r>
      <w:r w:rsidRPr="00A242D2">
        <w:rPr>
          <w:rFonts w:ascii="Times New Roman" w:hAnsi="Times New Roman"/>
          <w:i/>
          <w:sz w:val="24"/>
          <w:szCs w:val="24"/>
        </w:rPr>
        <w:t>Annual Meeting of the European Association of Archaeologists. In Memoriam of Sevgi Gönül. Abstracts of the Oral and Poster Presentations. 10–14 September 2014 Istanbul / Turkey</w:t>
      </w:r>
      <w:r w:rsidRPr="00A242D2">
        <w:rPr>
          <w:rFonts w:ascii="Times New Roman" w:hAnsi="Times New Roman"/>
          <w:sz w:val="24"/>
          <w:szCs w:val="24"/>
        </w:rPr>
        <w:t xml:space="preserve">. Istanbul: Archaeology and Art Publications, p. 544–545. </w:t>
      </w:r>
    </w:p>
    <w:p w:rsidR="00D730FC" w:rsidRPr="00A242D2" w:rsidRDefault="00D730FC" w:rsidP="00D730FC">
      <w:pPr>
        <w:pStyle w:val="Sraopastraipa"/>
        <w:numPr>
          <w:ilvl w:val="0"/>
          <w:numId w:val="21"/>
        </w:numPr>
        <w:autoSpaceDE w:val="0"/>
        <w:autoSpaceDN w:val="0"/>
        <w:adjustRightInd w:val="0"/>
        <w:spacing w:after="0" w:line="240" w:lineRule="auto"/>
        <w:ind w:right="140"/>
        <w:contextualSpacing/>
        <w:jc w:val="both"/>
        <w:rPr>
          <w:rFonts w:ascii="Times New Roman" w:hAnsi="Times New Roman"/>
          <w:sz w:val="24"/>
          <w:szCs w:val="24"/>
        </w:rPr>
      </w:pPr>
      <w:r w:rsidRPr="00A242D2">
        <w:rPr>
          <w:rFonts w:ascii="Times New Roman" w:hAnsi="Times New Roman"/>
          <w:b/>
          <w:sz w:val="24"/>
          <w:szCs w:val="24"/>
        </w:rPr>
        <w:t>Kurila, L., 2015.</w:t>
      </w:r>
      <w:r w:rsidRPr="00A242D2">
        <w:rPr>
          <w:rFonts w:ascii="Times New Roman" w:hAnsi="Times New Roman"/>
          <w:sz w:val="24"/>
          <w:szCs w:val="24"/>
        </w:rPr>
        <w:t xml:space="preserve"> Rūtos Kačkutės daktaro disertacija </w:t>
      </w:r>
      <w:r w:rsidRPr="00A242D2">
        <w:rPr>
          <w:rFonts w:ascii="Times New Roman" w:hAnsi="Times New Roman"/>
          <w:bCs/>
          <w:sz w:val="24"/>
          <w:szCs w:val="24"/>
        </w:rPr>
        <w:t>„Romėniškojo geležies amžiaus visuomenių socialinė analizė Baltijos jūros regione“</w:t>
      </w:r>
      <w:r w:rsidRPr="00A242D2">
        <w:rPr>
          <w:rFonts w:ascii="Times New Roman" w:hAnsi="Times New Roman"/>
          <w:sz w:val="24"/>
          <w:szCs w:val="24"/>
        </w:rPr>
        <w:t xml:space="preserve">. </w:t>
      </w:r>
      <w:r w:rsidRPr="00A242D2">
        <w:rPr>
          <w:rFonts w:ascii="Times New Roman" w:hAnsi="Times New Roman"/>
          <w:i/>
          <w:sz w:val="24"/>
          <w:szCs w:val="24"/>
        </w:rPr>
        <w:t>Lietuvos archeologija</w:t>
      </w:r>
      <w:r w:rsidRPr="00A242D2">
        <w:rPr>
          <w:rFonts w:ascii="Times New Roman" w:hAnsi="Times New Roman"/>
          <w:sz w:val="24"/>
          <w:szCs w:val="24"/>
        </w:rPr>
        <w:t xml:space="preserve">, T. 41, p. 204–208. </w:t>
      </w:r>
    </w:p>
    <w:p w:rsidR="00D730FC" w:rsidRPr="00A242D2" w:rsidRDefault="00D730FC" w:rsidP="00D730FC">
      <w:pPr>
        <w:pStyle w:val="Sraopastraipa"/>
        <w:numPr>
          <w:ilvl w:val="0"/>
          <w:numId w:val="21"/>
        </w:numPr>
        <w:autoSpaceDE w:val="0"/>
        <w:autoSpaceDN w:val="0"/>
        <w:adjustRightInd w:val="0"/>
        <w:spacing w:after="0" w:line="240" w:lineRule="auto"/>
        <w:ind w:right="140"/>
        <w:contextualSpacing/>
        <w:jc w:val="both"/>
        <w:rPr>
          <w:rFonts w:ascii="Times New Roman" w:hAnsi="Times New Roman"/>
          <w:sz w:val="24"/>
          <w:szCs w:val="24"/>
        </w:rPr>
      </w:pPr>
      <w:r w:rsidRPr="00A242D2">
        <w:rPr>
          <w:rFonts w:ascii="Times New Roman" w:hAnsi="Times New Roman"/>
          <w:b/>
          <w:sz w:val="24"/>
          <w:szCs w:val="24"/>
        </w:rPr>
        <w:t>Kurila, L., 2016.</w:t>
      </w:r>
      <w:r w:rsidRPr="00A242D2">
        <w:rPr>
          <w:rFonts w:ascii="Times New Roman" w:hAnsi="Times New Roman"/>
          <w:sz w:val="24"/>
          <w:szCs w:val="24"/>
        </w:rPr>
        <w:t xml:space="preserve"> </w:t>
      </w:r>
      <w:r w:rsidRPr="00A242D2">
        <w:rPr>
          <w:rFonts w:ascii="Times New Roman" w:hAnsi="Times New Roman"/>
          <w:bCs/>
          <w:sz w:val="24"/>
          <w:szCs w:val="24"/>
        </w:rPr>
        <w:t>22-asis Europos archeologų asociacijos susitikimas Vilniuje (22</w:t>
      </w:r>
      <w:r w:rsidRPr="00A242D2">
        <w:rPr>
          <w:rFonts w:ascii="Times New Roman" w:hAnsi="Times New Roman"/>
          <w:bCs/>
          <w:sz w:val="24"/>
          <w:szCs w:val="24"/>
          <w:vertAlign w:val="superscript"/>
        </w:rPr>
        <w:t xml:space="preserve">nd </w:t>
      </w:r>
      <w:r w:rsidRPr="00A242D2">
        <w:rPr>
          <w:rFonts w:ascii="Times New Roman" w:hAnsi="Times New Roman"/>
          <w:bCs/>
          <w:sz w:val="24"/>
          <w:szCs w:val="24"/>
        </w:rPr>
        <w:t>Annual Meeting of the EAA 31</w:t>
      </w:r>
      <w:r w:rsidRPr="00A242D2">
        <w:rPr>
          <w:rFonts w:ascii="Times New Roman" w:hAnsi="Times New Roman"/>
          <w:bCs/>
          <w:sz w:val="24"/>
          <w:szCs w:val="24"/>
          <w:vertAlign w:val="superscript"/>
        </w:rPr>
        <w:t>st</w:t>
      </w:r>
      <w:r w:rsidRPr="00A242D2">
        <w:rPr>
          <w:rFonts w:ascii="Times New Roman" w:hAnsi="Times New Roman"/>
          <w:bCs/>
          <w:sz w:val="24"/>
          <w:szCs w:val="24"/>
        </w:rPr>
        <w:t xml:space="preserve"> August–4</w:t>
      </w:r>
      <w:r w:rsidRPr="00A242D2">
        <w:rPr>
          <w:rFonts w:ascii="Times New Roman" w:hAnsi="Times New Roman"/>
          <w:bCs/>
          <w:sz w:val="24"/>
          <w:szCs w:val="24"/>
          <w:vertAlign w:val="superscript"/>
        </w:rPr>
        <w:t>th</w:t>
      </w:r>
      <w:r w:rsidRPr="00A242D2">
        <w:rPr>
          <w:rFonts w:ascii="Times New Roman" w:hAnsi="Times New Roman"/>
          <w:bCs/>
          <w:sz w:val="24"/>
          <w:szCs w:val="24"/>
        </w:rPr>
        <w:t xml:space="preserve"> September 2016 Vilnius). </w:t>
      </w:r>
      <w:r w:rsidRPr="00A242D2">
        <w:rPr>
          <w:rFonts w:ascii="Times New Roman" w:hAnsi="Times New Roman"/>
          <w:i/>
          <w:sz w:val="24"/>
          <w:szCs w:val="24"/>
        </w:rPr>
        <w:t>Lietuvos archeologija</w:t>
      </w:r>
      <w:r w:rsidRPr="00A242D2">
        <w:rPr>
          <w:rFonts w:ascii="Times New Roman" w:hAnsi="Times New Roman"/>
          <w:sz w:val="24"/>
          <w:szCs w:val="24"/>
        </w:rPr>
        <w:t xml:space="preserve">, T. 42, p. 246–247. </w:t>
      </w:r>
    </w:p>
    <w:p w:rsidR="00CA4F28" w:rsidRDefault="00D730FC" w:rsidP="00D730FC">
      <w:pPr>
        <w:pStyle w:val="Sraopastraipa"/>
        <w:numPr>
          <w:ilvl w:val="0"/>
          <w:numId w:val="21"/>
        </w:numPr>
        <w:autoSpaceDE w:val="0"/>
        <w:autoSpaceDN w:val="0"/>
        <w:adjustRightInd w:val="0"/>
        <w:spacing w:after="0" w:line="240" w:lineRule="auto"/>
        <w:ind w:right="140"/>
        <w:contextualSpacing/>
        <w:jc w:val="both"/>
        <w:rPr>
          <w:rFonts w:ascii="Times New Roman" w:hAnsi="Times New Roman"/>
          <w:sz w:val="24"/>
          <w:szCs w:val="24"/>
        </w:rPr>
      </w:pPr>
      <w:r w:rsidRPr="00CA4F28">
        <w:rPr>
          <w:rFonts w:ascii="Times New Roman" w:hAnsi="Times New Roman"/>
          <w:b/>
          <w:sz w:val="24"/>
          <w:szCs w:val="24"/>
        </w:rPr>
        <w:t>Kurila, L., 2016.</w:t>
      </w:r>
      <w:r w:rsidRPr="00CA4F28">
        <w:rPr>
          <w:rFonts w:ascii="Times New Roman" w:hAnsi="Times New Roman"/>
          <w:sz w:val="24"/>
          <w:szCs w:val="24"/>
        </w:rPr>
        <w:t xml:space="preserve"> Human bone AMS 14C dating and the freshwater reservoir effect? An East Lithuanian Iron age sample. </w:t>
      </w:r>
      <w:r w:rsidRPr="00CA4F28">
        <w:rPr>
          <w:rFonts w:ascii="Times New Roman" w:hAnsi="Times New Roman"/>
          <w:i/>
          <w:sz w:val="24"/>
          <w:szCs w:val="24"/>
        </w:rPr>
        <w:t>In:</w:t>
      </w:r>
      <w:r w:rsidRPr="00CA4F28">
        <w:rPr>
          <w:rFonts w:ascii="Times New Roman" w:hAnsi="Times New Roman"/>
          <w:sz w:val="24"/>
          <w:szCs w:val="24"/>
        </w:rPr>
        <w:t xml:space="preserve"> </w:t>
      </w:r>
      <w:r w:rsidRPr="00CA4F28">
        <w:rPr>
          <w:rFonts w:ascii="Times New Roman" w:hAnsi="Times New Roman"/>
          <w:i/>
          <w:sz w:val="24"/>
          <w:szCs w:val="24"/>
        </w:rPr>
        <w:t>22nd Annual Meeting of the EAA 31st August – 4th September 2016 Vilnius</w:t>
      </w:r>
      <w:r w:rsidRPr="00CA4F28">
        <w:rPr>
          <w:rFonts w:ascii="Times New Roman" w:hAnsi="Times New Roman"/>
          <w:sz w:val="24"/>
          <w:szCs w:val="24"/>
        </w:rPr>
        <w:t xml:space="preserve">, p. 458. </w:t>
      </w:r>
    </w:p>
    <w:p w:rsidR="00D730FC" w:rsidRPr="00CA4F28" w:rsidRDefault="00D730FC" w:rsidP="00D730FC">
      <w:pPr>
        <w:pStyle w:val="Sraopastraipa"/>
        <w:numPr>
          <w:ilvl w:val="0"/>
          <w:numId w:val="21"/>
        </w:numPr>
        <w:autoSpaceDE w:val="0"/>
        <w:autoSpaceDN w:val="0"/>
        <w:adjustRightInd w:val="0"/>
        <w:spacing w:after="0" w:line="240" w:lineRule="auto"/>
        <w:ind w:right="140"/>
        <w:contextualSpacing/>
        <w:jc w:val="both"/>
        <w:rPr>
          <w:rFonts w:ascii="Times New Roman" w:hAnsi="Times New Roman"/>
          <w:sz w:val="24"/>
          <w:szCs w:val="24"/>
        </w:rPr>
      </w:pPr>
      <w:r w:rsidRPr="00CA4F28">
        <w:rPr>
          <w:rFonts w:ascii="Times New Roman" w:hAnsi="Times New Roman"/>
          <w:b/>
          <w:sz w:val="24"/>
          <w:szCs w:val="24"/>
        </w:rPr>
        <w:t>Kurila, L., 2016.</w:t>
      </w:r>
      <w:r w:rsidRPr="00CA4F28">
        <w:rPr>
          <w:rFonts w:ascii="Times New Roman" w:hAnsi="Times New Roman"/>
          <w:sz w:val="24"/>
          <w:szCs w:val="24"/>
        </w:rPr>
        <w:t xml:space="preserve"> Relation or isolation? Spaces of the living and the dead in the Iron Age East Lithuania.</w:t>
      </w:r>
      <w:r w:rsidRPr="00CA4F28">
        <w:rPr>
          <w:rFonts w:ascii="Times New Roman" w:hAnsi="Times New Roman"/>
          <w:i/>
          <w:sz w:val="24"/>
          <w:szCs w:val="24"/>
        </w:rPr>
        <w:t xml:space="preserve"> In:</w:t>
      </w:r>
      <w:r w:rsidRPr="00CA4F28">
        <w:rPr>
          <w:rFonts w:ascii="Times New Roman" w:hAnsi="Times New Roman"/>
          <w:sz w:val="24"/>
          <w:szCs w:val="24"/>
        </w:rPr>
        <w:t xml:space="preserve"> </w:t>
      </w:r>
      <w:r w:rsidRPr="00CA4F28">
        <w:rPr>
          <w:rFonts w:ascii="Times New Roman" w:hAnsi="Times New Roman"/>
          <w:i/>
          <w:sz w:val="24"/>
          <w:szCs w:val="24"/>
        </w:rPr>
        <w:t>22nd Annual Meeting of the EAA 31st August – 4th September 2016 Vilnius</w:t>
      </w:r>
      <w:r w:rsidRPr="00CA4F28">
        <w:rPr>
          <w:rFonts w:ascii="Times New Roman" w:hAnsi="Times New Roman"/>
          <w:sz w:val="24"/>
          <w:szCs w:val="24"/>
        </w:rPr>
        <w:t>, p. 417–418.</w:t>
      </w:r>
    </w:p>
    <w:p w:rsidR="00D730FC" w:rsidRPr="00A242D2" w:rsidRDefault="00D730FC" w:rsidP="00D730FC">
      <w:pPr>
        <w:pStyle w:val="Sraopastraipa"/>
        <w:numPr>
          <w:ilvl w:val="0"/>
          <w:numId w:val="21"/>
        </w:numPr>
        <w:autoSpaceDE w:val="0"/>
        <w:autoSpaceDN w:val="0"/>
        <w:adjustRightInd w:val="0"/>
        <w:spacing w:after="0" w:line="240" w:lineRule="auto"/>
        <w:ind w:right="140"/>
        <w:contextualSpacing/>
        <w:jc w:val="both"/>
        <w:rPr>
          <w:rFonts w:ascii="Times New Roman" w:hAnsi="Times New Roman"/>
          <w:sz w:val="24"/>
          <w:szCs w:val="24"/>
        </w:rPr>
      </w:pPr>
      <w:r w:rsidRPr="00A242D2">
        <w:rPr>
          <w:rFonts w:ascii="Times New Roman" w:hAnsi="Times New Roman"/>
          <w:b/>
          <w:bCs/>
          <w:sz w:val="24"/>
          <w:szCs w:val="24"/>
        </w:rPr>
        <w:t xml:space="preserve">Simniškytė, A. 2013. </w:t>
      </w:r>
      <w:r w:rsidRPr="00A242D2">
        <w:rPr>
          <w:rFonts w:ascii="Times New Roman" w:hAnsi="Times New Roman"/>
          <w:bCs/>
          <w:sz w:val="24"/>
          <w:szCs w:val="24"/>
        </w:rPr>
        <w:t xml:space="preserve">Rolando Tučo daktaro disertacija „Lietuvos teritorijos apgyvendinimo raida I–XII a.“ </w:t>
      </w:r>
      <w:r w:rsidRPr="00A242D2">
        <w:rPr>
          <w:rFonts w:ascii="Times New Roman" w:hAnsi="Times New Roman"/>
          <w:i/>
          <w:sz w:val="24"/>
          <w:szCs w:val="24"/>
        </w:rPr>
        <w:t>Lietuvos archeologija</w:t>
      </w:r>
      <w:r w:rsidRPr="00A242D2">
        <w:rPr>
          <w:rFonts w:ascii="Times New Roman" w:hAnsi="Times New Roman"/>
          <w:sz w:val="24"/>
          <w:szCs w:val="24"/>
        </w:rPr>
        <w:t>, T. 39, p.</w:t>
      </w:r>
      <w:r w:rsidRPr="00A242D2">
        <w:rPr>
          <w:rFonts w:ascii="Times New Roman" w:hAnsi="Times New Roman"/>
          <w:bCs/>
          <w:color w:val="222222"/>
          <w:sz w:val="24"/>
          <w:szCs w:val="24"/>
          <w:shd w:val="clear" w:color="auto" w:fill="FFFFFF"/>
        </w:rPr>
        <w:t xml:space="preserve"> 374–378.</w:t>
      </w:r>
    </w:p>
    <w:p w:rsidR="00D730FC" w:rsidRPr="001D2E05" w:rsidRDefault="00D730FC" w:rsidP="00D730FC">
      <w:pPr>
        <w:pStyle w:val="Sraopastraipa"/>
        <w:numPr>
          <w:ilvl w:val="0"/>
          <w:numId w:val="21"/>
        </w:numPr>
        <w:autoSpaceDE w:val="0"/>
        <w:autoSpaceDN w:val="0"/>
        <w:adjustRightInd w:val="0"/>
        <w:spacing w:after="0" w:line="240" w:lineRule="auto"/>
        <w:ind w:right="140"/>
        <w:contextualSpacing/>
        <w:jc w:val="both"/>
        <w:rPr>
          <w:rFonts w:ascii="Times New Roman" w:hAnsi="Times New Roman"/>
          <w:i/>
          <w:sz w:val="24"/>
          <w:szCs w:val="24"/>
          <w:lang w:eastAsia="lt-LT"/>
        </w:rPr>
      </w:pPr>
      <w:r w:rsidRPr="00A242D2">
        <w:rPr>
          <w:rFonts w:ascii="Times New Roman" w:hAnsi="Times New Roman"/>
          <w:b/>
          <w:bCs/>
          <w:sz w:val="24"/>
          <w:szCs w:val="24"/>
        </w:rPr>
        <w:t xml:space="preserve">Simniškytė, A. 2014. </w:t>
      </w:r>
      <w:r w:rsidRPr="00A242D2">
        <w:rPr>
          <w:rFonts w:ascii="Times New Roman" w:hAnsi="Times New Roman"/>
          <w:bCs/>
          <w:sz w:val="24"/>
          <w:szCs w:val="24"/>
        </w:rPr>
        <w:t>Daugailiai: žvilgsnis į krašto praeitį.</w:t>
      </w:r>
      <w:r w:rsidRPr="00A242D2">
        <w:rPr>
          <w:rFonts w:ascii="Times New Roman" w:hAnsi="Times New Roman"/>
          <w:bCs/>
          <w:i/>
          <w:sz w:val="24"/>
          <w:szCs w:val="24"/>
        </w:rPr>
        <w:t xml:space="preserve"> Utenos diena, 2014 10 15 &lt;http://udiena.lt/projektai/item/2520-daugailiai-zvilgsnis</w:t>
      </w:r>
      <w:r w:rsidRPr="001D2E05">
        <w:rPr>
          <w:rFonts w:ascii="Times New Roman" w:hAnsi="Times New Roman"/>
          <w:bCs/>
          <w:i/>
          <w:sz w:val="24"/>
          <w:szCs w:val="24"/>
        </w:rPr>
        <w:t>-i-krasto-praeiti</w:t>
      </w:r>
      <w:r>
        <w:rPr>
          <w:rFonts w:ascii="Times New Roman" w:hAnsi="Times New Roman"/>
          <w:bCs/>
          <w:i/>
          <w:sz w:val="24"/>
          <w:szCs w:val="24"/>
        </w:rPr>
        <w:t>&gt;</w:t>
      </w:r>
    </w:p>
    <w:p w:rsidR="00D730FC" w:rsidRPr="0051449D" w:rsidRDefault="00D730FC" w:rsidP="00D730FC">
      <w:pPr>
        <w:pStyle w:val="Sraopastraipa"/>
        <w:numPr>
          <w:ilvl w:val="0"/>
          <w:numId w:val="21"/>
        </w:numPr>
        <w:autoSpaceDE w:val="0"/>
        <w:autoSpaceDN w:val="0"/>
        <w:adjustRightInd w:val="0"/>
        <w:spacing w:after="0" w:line="240" w:lineRule="auto"/>
        <w:ind w:right="140"/>
        <w:contextualSpacing/>
        <w:jc w:val="both"/>
        <w:rPr>
          <w:rFonts w:ascii="Times New Roman" w:hAnsi="Times New Roman"/>
          <w:sz w:val="24"/>
          <w:szCs w:val="24"/>
        </w:rPr>
      </w:pPr>
      <w:r w:rsidRPr="006744C4">
        <w:rPr>
          <w:rFonts w:ascii="Times New Roman" w:hAnsi="Times New Roman"/>
          <w:b/>
          <w:bCs/>
          <w:sz w:val="24"/>
          <w:szCs w:val="24"/>
        </w:rPr>
        <w:t xml:space="preserve">Simniškytė, A. 2016. </w:t>
      </w:r>
      <w:r w:rsidRPr="006744C4">
        <w:rPr>
          <w:rFonts w:ascii="Times New Roman" w:hAnsi="Times New Roman"/>
          <w:sz w:val="24"/>
          <w:szCs w:val="24"/>
          <w:lang w:eastAsia="lt-LT"/>
        </w:rPr>
        <w:t xml:space="preserve">An attempt to define ratio of barrow cemetery and settlement site </w:t>
      </w:r>
      <w:r w:rsidRPr="0051449D">
        <w:rPr>
          <w:rFonts w:ascii="Times New Roman" w:hAnsi="Times New Roman"/>
          <w:sz w:val="24"/>
          <w:szCs w:val="24"/>
          <w:lang w:eastAsia="lt-LT"/>
        </w:rPr>
        <w:t>in term of community size</w:t>
      </w:r>
      <w:r w:rsidRPr="0051449D">
        <w:rPr>
          <w:rFonts w:ascii="Times New Roman" w:hAnsi="Times New Roman"/>
          <w:sz w:val="24"/>
          <w:szCs w:val="24"/>
        </w:rPr>
        <w:t xml:space="preserve">. </w:t>
      </w:r>
      <w:r w:rsidRPr="0051449D">
        <w:rPr>
          <w:rFonts w:ascii="Times New Roman" w:hAnsi="Times New Roman"/>
          <w:i/>
          <w:sz w:val="24"/>
          <w:szCs w:val="24"/>
        </w:rPr>
        <w:t>In:</w:t>
      </w:r>
      <w:r w:rsidRPr="0051449D">
        <w:rPr>
          <w:rFonts w:ascii="Times New Roman" w:hAnsi="Times New Roman"/>
          <w:bCs/>
          <w:sz w:val="24"/>
          <w:szCs w:val="24"/>
        </w:rPr>
        <w:t xml:space="preserve"> </w:t>
      </w:r>
      <w:r w:rsidRPr="0051449D">
        <w:rPr>
          <w:rFonts w:ascii="Times New Roman" w:hAnsi="Times New Roman"/>
          <w:bCs/>
          <w:i/>
          <w:sz w:val="24"/>
          <w:szCs w:val="24"/>
        </w:rPr>
        <w:t xml:space="preserve">22nd </w:t>
      </w:r>
      <w:r w:rsidRPr="0051449D">
        <w:rPr>
          <w:rFonts w:ascii="Times New Roman" w:hAnsi="Times New Roman"/>
          <w:i/>
          <w:sz w:val="24"/>
          <w:szCs w:val="24"/>
        </w:rPr>
        <w:t>Annual Meeting of the European Association of Archaeologists. Abstracts of the Oral and Poster Presentations. 31st August–4th September, Vilnius 2016,</w:t>
      </w:r>
      <w:r w:rsidRPr="0051449D">
        <w:rPr>
          <w:rFonts w:ascii="Times New Roman" w:hAnsi="Times New Roman"/>
          <w:sz w:val="24"/>
          <w:szCs w:val="24"/>
        </w:rPr>
        <w:t xml:space="preserve"> p. 417 </w:t>
      </w:r>
    </w:p>
    <w:p w:rsidR="00D730FC" w:rsidRPr="0051449D" w:rsidRDefault="00D730FC" w:rsidP="00D730FC">
      <w:pPr>
        <w:numPr>
          <w:ilvl w:val="0"/>
          <w:numId w:val="21"/>
        </w:numPr>
        <w:jc w:val="both"/>
        <w:rPr>
          <w:bCs/>
          <w:iCs/>
        </w:rPr>
      </w:pPr>
      <w:r w:rsidRPr="003068F4">
        <w:rPr>
          <w:b/>
          <w:bCs/>
          <w:lang w:val="lt-LT"/>
        </w:rPr>
        <w:t>Vengalis, R., 2014.</w:t>
      </w:r>
      <w:r w:rsidRPr="003068F4">
        <w:rPr>
          <w:bCs/>
          <w:lang w:val="lt-LT"/>
        </w:rPr>
        <w:t xml:space="preserve">Tyrimai Kernavės senovės gyvenvietėje. </w:t>
      </w:r>
      <w:r w:rsidRPr="0051449D">
        <w:rPr>
          <w:bCs/>
          <w:i/>
          <w:iCs/>
        </w:rPr>
        <w:t>Archeologiniai tyrinėjimai Lietuvoje 2013 metais.</w:t>
      </w:r>
      <w:r w:rsidRPr="0051449D">
        <w:rPr>
          <w:bCs/>
          <w:iCs/>
        </w:rPr>
        <w:t xml:space="preserve"> Vilnius, p. 98-104.</w:t>
      </w:r>
    </w:p>
    <w:p w:rsidR="00D730FC" w:rsidRPr="0051449D" w:rsidRDefault="00D730FC" w:rsidP="00D730FC">
      <w:pPr>
        <w:numPr>
          <w:ilvl w:val="0"/>
          <w:numId w:val="21"/>
        </w:numPr>
        <w:jc w:val="both"/>
        <w:rPr>
          <w:bCs/>
          <w:iCs/>
        </w:rPr>
      </w:pPr>
      <w:r w:rsidRPr="0051449D">
        <w:rPr>
          <w:b/>
          <w:bCs/>
        </w:rPr>
        <w:t>Vengalis, R., 2014.</w:t>
      </w:r>
      <w:r>
        <w:rPr>
          <w:b/>
          <w:bCs/>
        </w:rPr>
        <w:t xml:space="preserve"> </w:t>
      </w:r>
      <w:r w:rsidRPr="0051449D">
        <w:rPr>
          <w:bCs/>
        </w:rPr>
        <w:t xml:space="preserve">Žvalgomieji tyrimai Neries slėnyje, tarp Dūkštų ir Čiobiškio. </w:t>
      </w:r>
      <w:r w:rsidRPr="0051449D">
        <w:rPr>
          <w:bCs/>
          <w:i/>
          <w:iCs/>
        </w:rPr>
        <w:t>Archeologiniai tyrinėjimai Lietuvoje 2013 metais.</w:t>
      </w:r>
      <w:r w:rsidRPr="0051449D">
        <w:rPr>
          <w:bCs/>
          <w:iCs/>
        </w:rPr>
        <w:t xml:space="preserve"> Vilnius, p. 105-120.</w:t>
      </w:r>
    </w:p>
    <w:p w:rsidR="00D730FC" w:rsidRPr="0051449D" w:rsidRDefault="00D730FC" w:rsidP="00D730FC">
      <w:pPr>
        <w:numPr>
          <w:ilvl w:val="0"/>
          <w:numId w:val="21"/>
        </w:numPr>
        <w:jc w:val="both"/>
        <w:rPr>
          <w:bCs/>
          <w:iCs/>
        </w:rPr>
      </w:pPr>
      <w:r w:rsidRPr="0051449D">
        <w:rPr>
          <w:b/>
          <w:bCs/>
        </w:rPr>
        <w:t>Vengalis, R., 2014.</w:t>
      </w:r>
      <w:r w:rsidRPr="0051449D">
        <w:rPr>
          <w:bCs/>
        </w:rPr>
        <w:t xml:space="preserve">Tyrimai Kernavės viršutiniame mieste. </w:t>
      </w:r>
      <w:r w:rsidRPr="0051449D">
        <w:rPr>
          <w:bCs/>
          <w:i/>
          <w:iCs/>
        </w:rPr>
        <w:t>Archeologiniai tyrinėjimai Lietuvoje 2013 metais.</w:t>
      </w:r>
      <w:r w:rsidRPr="0051449D">
        <w:rPr>
          <w:bCs/>
          <w:iCs/>
        </w:rPr>
        <w:t xml:space="preserve"> Vilnius, p. 309-313.</w:t>
      </w:r>
    </w:p>
    <w:p w:rsidR="00D730FC" w:rsidRPr="0051449D" w:rsidRDefault="00D730FC" w:rsidP="00D730FC">
      <w:pPr>
        <w:numPr>
          <w:ilvl w:val="0"/>
          <w:numId w:val="21"/>
        </w:numPr>
        <w:jc w:val="both"/>
        <w:rPr>
          <w:bCs/>
        </w:rPr>
      </w:pPr>
      <w:r w:rsidRPr="0051449D">
        <w:rPr>
          <w:b/>
          <w:bCs/>
        </w:rPr>
        <w:t>Vengalis R., 2015.</w:t>
      </w:r>
      <w:r>
        <w:rPr>
          <w:b/>
          <w:bCs/>
        </w:rPr>
        <w:t xml:space="preserve"> </w:t>
      </w:r>
      <w:r w:rsidRPr="0051449D">
        <w:rPr>
          <w:bCs/>
        </w:rPr>
        <w:t xml:space="preserve">Žvalgomieji tyrimai Kernavės apylinkėse. </w:t>
      </w:r>
      <w:r w:rsidRPr="0051449D">
        <w:rPr>
          <w:bCs/>
          <w:i/>
        </w:rPr>
        <w:t>Archeologiniai tyrinėjimai Lietuvoje 2014 metais</w:t>
      </w:r>
      <w:r w:rsidRPr="0051449D">
        <w:rPr>
          <w:bCs/>
        </w:rPr>
        <w:t>.Vilnius, p. 105-117.</w:t>
      </w:r>
    </w:p>
    <w:p w:rsidR="00D730FC" w:rsidRPr="0051449D" w:rsidRDefault="00D730FC" w:rsidP="00D730FC">
      <w:pPr>
        <w:numPr>
          <w:ilvl w:val="0"/>
          <w:numId w:val="21"/>
        </w:numPr>
        <w:jc w:val="both"/>
        <w:rPr>
          <w:bCs/>
        </w:rPr>
      </w:pPr>
      <w:r w:rsidRPr="0051449D">
        <w:rPr>
          <w:b/>
          <w:bCs/>
        </w:rPr>
        <w:t xml:space="preserve">Vengalis R., </w:t>
      </w:r>
      <w:r w:rsidRPr="00CC6CBC">
        <w:rPr>
          <w:bCs/>
        </w:rPr>
        <w:t xml:space="preserve">Juškaitis V., Pilkauskas M., Kozakaitė J., </w:t>
      </w:r>
      <w:r w:rsidRPr="0051449D">
        <w:rPr>
          <w:b/>
          <w:bCs/>
        </w:rPr>
        <w:t>2016.</w:t>
      </w:r>
      <w:r w:rsidRPr="0051449D">
        <w:rPr>
          <w:bCs/>
        </w:rPr>
        <w:t xml:space="preserve"> Kvietinių senovės gyvenvietė ir pilkapynas. </w:t>
      </w:r>
      <w:r w:rsidRPr="0051449D">
        <w:rPr>
          <w:bCs/>
          <w:i/>
        </w:rPr>
        <w:t>Archeologiniai tyrinėjimai Lietuvoje 2015 metais</w:t>
      </w:r>
      <w:r w:rsidRPr="0051449D">
        <w:rPr>
          <w:bCs/>
        </w:rPr>
        <w:t>. Vilnius, p. 74-86.</w:t>
      </w:r>
    </w:p>
    <w:p w:rsidR="00D730FC" w:rsidRPr="0051449D" w:rsidRDefault="00D730FC" w:rsidP="00D730FC">
      <w:pPr>
        <w:numPr>
          <w:ilvl w:val="0"/>
          <w:numId w:val="21"/>
        </w:numPr>
        <w:jc w:val="both"/>
        <w:rPr>
          <w:b/>
          <w:bCs/>
        </w:rPr>
      </w:pPr>
      <w:r w:rsidRPr="0051449D">
        <w:rPr>
          <w:b/>
          <w:bCs/>
        </w:rPr>
        <w:t>Vengalis R., 2016.</w:t>
      </w:r>
      <w:r>
        <w:rPr>
          <w:b/>
          <w:bCs/>
        </w:rPr>
        <w:t xml:space="preserve"> </w:t>
      </w:r>
      <w:r w:rsidRPr="0051449D">
        <w:rPr>
          <w:bCs/>
        </w:rPr>
        <w:t xml:space="preserve">Mitkiškių senovės gyvenvietė. </w:t>
      </w:r>
      <w:r w:rsidRPr="0051449D">
        <w:rPr>
          <w:bCs/>
          <w:i/>
        </w:rPr>
        <w:t>Archeologiniai tyrinėjimai Lietuvoje 2015 metais</w:t>
      </w:r>
      <w:r w:rsidRPr="0051449D">
        <w:rPr>
          <w:bCs/>
        </w:rPr>
        <w:t>. Vilnius, p. 86-91.</w:t>
      </w:r>
    </w:p>
    <w:p w:rsidR="00D730FC" w:rsidRPr="0051449D" w:rsidRDefault="00D730FC" w:rsidP="00D730FC">
      <w:pPr>
        <w:numPr>
          <w:ilvl w:val="0"/>
          <w:numId w:val="21"/>
        </w:numPr>
        <w:jc w:val="both"/>
        <w:rPr>
          <w:bCs/>
        </w:rPr>
      </w:pPr>
      <w:r w:rsidRPr="00CC6CBC">
        <w:rPr>
          <w:bCs/>
        </w:rPr>
        <w:t xml:space="preserve">Vėlius G., </w:t>
      </w:r>
      <w:r w:rsidRPr="0051449D">
        <w:rPr>
          <w:b/>
          <w:bCs/>
        </w:rPr>
        <w:t>Vengalis R., 2016.</w:t>
      </w:r>
      <w:r w:rsidRPr="0051449D">
        <w:rPr>
          <w:bCs/>
        </w:rPr>
        <w:t xml:space="preserve"> Tyrimai Kernavės archeologinėje vietovėje. </w:t>
      </w:r>
      <w:r w:rsidRPr="0051449D">
        <w:rPr>
          <w:bCs/>
          <w:i/>
        </w:rPr>
        <w:t>Archeologiniai tyrinėjimai Lietuvoje 2015 metais</w:t>
      </w:r>
      <w:r w:rsidRPr="0051449D">
        <w:rPr>
          <w:bCs/>
        </w:rPr>
        <w:t>. Vilnius, p. 141-148.</w:t>
      </w:r>
    </w:p>
    <w:p w:rsidR="00D730FC" w:rsidRPr="0051449D" w:rsidRDefault="00D730FC" w:rsidP="00D730FC">
      <w:pPr>
        <w:numPr>
          <w:ilvl w:val="0"/>
          <w:numId w:val="21"/>
        </w:numPr>
        <w:jc w:val="both"/>
        <w:rPr>
          <w:b/>
          <w:bCs/>
        </w:rPr>
      </w:pPr>
      <w:r w:rsidRPr="0051449D">
        <w:rPr>
          <w:b/>
          <w:bCs/>
        </w:rPr>
        <w:t xml:space="preserve">Vengalis R., </w:t>
      </w:r>
      <w:r w:rsidRPr="00CC6CBC">
        <w:rPr>
          <w:bCs/>
        </w:rPr>
        <w:t xml:space="preserve">Piličiauskas G., Rutavičius J., </w:t>
      </w:r>
      <w:r w:rsidRPr="0051449D">
        <w:rPr>
          <w:b/>
          <w:bCs/>
        </w:rPr>
        <w:t xml:space="preserve">2016. </w:t>
      </w:r>
      <w:r w:rsidRPr="0051449D">
        <w:rPr>
          <w:bCs/>
        </w:rPr>
        <w:t xml:space="preserve">Dujotiekių jungties tarp Lenkijos ir Lietuvos pakartotiniai žvalgymai. </w:t>
      </w:r>
      <w:r w:rsidRPr="0051449D">
        <w:rPr>
          <w:bCs/>
          <w:i/>
        </w:rPr>
        <w:t>Archeologiniai tyrinėjimai Lietuvoje 2015 metais</w:t>
      </w:r>
      <w:r w:rsidRPr="0051449D">
        <w:rPr>
          <w:bCs/>
        </w:rPr>
        <w:t>. Vilnius, p. 458-465.</w:t>
      </w:r>
    </w:p>
    <w:p w:rsidR="00D730FC" w:rsidRPr="0051449D" w:rsidRDefault="00D730FC" w:rsidP="00D730FC">
      <w:pPr>
        <w:numPr>
          <w:ilvl w:val="0"/>
          <w:numId w:val="21"/>
        </w:numPr>
        <w:jc w:val="both"/>
        <w:rPr>
          <w:b/>
          <w:bCs/>
        </w:rPr>
      </w:pPr>
      <w:r w:rsidRPr="0051449D">
        <w:rPr>
          <w:b/>
          <w:bCs/>
        </w:rPr>
        <w:lastRenderedPageBreak/>
        <w:t xml:space="preserve">Vengalis R., </w:t>
      </w:r>
      <w:r w:rsidRPr="00CC6CBC">
        <w:rPr>
          <w:bCs/>
        </w:rPr>
        <w:t>Juškaitis V.,</w:t>
      </w:r>
      <w:r w:rsidRPr="0051449D">
        <w:rPr>
          <w:b/>
          <w:bCs/>
        </w:rPr>
        <w:t xml:space="preserve"> 2016.</w:t>
      </w:r>
      <w:r w:rsidRPr="0051449D">
        <w:rPr>
          <w:bCs/>
        </w:rPr>
        <w:t xml:space="preserve"> Projektuojamos „RailBaltica“ geležinkelio linijos žvalgymai. </w:t>
      </w:r>
      <w:r w:rsidRPr="0051449D">
        <w:rPr>
          <w:bCs/>
          <w:i/>
        </w:rPr>
        <w:t>Archeologiniai tyrinėjimai Lietuvoje 2015 metais</w:t>
      </w:r>
      <w:r w:rsidRPr="0051449D">
        <w:rPr>
          <w:bCs/>
        </w:rPr>
        <w:t>. Vilnius, p. 465-471.</w:t>
      </w:r>
    </w:p>
    <w:p w:rsidR="00D730FC" w:rsidRDefault="00D730FC" w:rsidP="00D730FC">
      <w:pPr>
        <w:pStyle w:val="Sraopastraipa"/>
        <w:autoSpaceDE w:val="0"/>
        <w:autoSpaceDN w:val="0"/>
        <w:adjustRightInd w:val="0"/>
        <w:spacing w:after="0" w:line="240" w:lineRule="auto"/>
        <w:ind w:right="140"/>
        <w:jc w:val="both"/>
        <w:rPr>
          <w:rFonts w:ascii="Times New Roman" w:hAnsi="Times New Roman"/>
          <w:sz w:val="24"/>
          <w:szCs w:val="24"/>
        </w:rPr>
      </w:pPr>
    </w:p>
    <w:p w:rsidR="00D730FC" w:rsidRDefault="00D730FC" w:rsidP="00D730FC">
      <w:pPr>
        <w:ind w:left="360"/>
        <w:jc w:val="center"/>
        <w:rPr>
          <w:color w:val="000000"/>
        </w:rPr>
      </w:pPr>
    </w:p>
    <w:p w:rsidR="00D730FC" w:rsidRDefault="00D730FC" w:rsidP="00D730FC">
      <w:pPr>
        <w:ind w:left="360"/>
        <w:jc w:val="center"/>
        <w:rPr>
          <w:b/>
          <w:color w:val="000000"/>
        </w:rPr>
      </w:pPr>
      <w:r>
        <w:rPr>
          <w:b/>
          <w:color w:val="000000"/>
        </w:rPr>
        <w:t xml:space="preserve">V. </w:t>
      </w:r>
      <w:r w:rsidRPr="00D730FC">
        <w:rPr>
          <w:b/>
          <w:color w:val="000000"/>
        </w:rPr>
        <w:t>PRANEŠIMAI TARPTAUTINĖSE KONFERENCIJOSE</w:t>
      </w:r>
    </w:p>
    <w:p w:rsidR="00D730FC" w:rsidRPr="00D730FC" w:rsidRDefault="00D730FC" w:rsidP="00D730FC">
      <w:pPr>
        <w:ind w:left="360"/>
        <w:jc w:val="center"/>
        <w:rPr>
          <w:b/>
          <w:color w:val="000000"/>
        </w:rPr>
      </w:pPr>
    </w:p>
    <w:p w:rsidR="00D730FC" w:rsidRPr="001D2E05" w:rsidRDefault="00D730FC" w:rsidP="00D730FC">
      <w:pPr>
        <w:pStyle w:val="Sraopastraipa"/>
        <w:numPr>
          <w:ilvl w:val="0"/>
          <w:numId w:val="22"/>
        </w:numPr>
        <w:autoSpaceDE w:val="0"/>
        <w:autoSpaceDN w:val="0"/>
        <w:adjustRightInd w:val="0"/>
        <w:spacing w:after="0" w:line="240" w:lineRule="auto"/>
        <w:ind w:right="140"/>
        <w:contextualSpacing/>
        <w:jc w:val="both"/>
        <w:rPr>
          <w:rFonts w:ascii="Times New Roman" w:hAnsi="Times New Roman"/>
          <w:color w:val="000000"/>
          <w:sz w:val="24"/>
          <w:szCs w:val="24"/>
          <w:shd w:val="clear" w:color="auto" w:fill="FFFFFF"/>
        </w:rPr>
      </w:pPr>
      <w:r w:rsidRPr="001D2E05">
        <w:rPr>
          <w:rFonts w:ascii="Times New Roman" w:hAnsi="Times New Roman"/>
          <w:b/>
          <w:sz w:val="24"/>
          <w:szCs w:val="24"/>
        </w:rPr>
        <w:t>Banytė-Rowell, R.,</w:t>
      </w:r>
      <w:r w:rsidRPr="001D2E05">
        <w:rPr>
          <w:rFonts w:ascii="Times New Roman" w:hAnsi="Times New Roman"/>
          <w:sz w:val="24"/>
          <w:szCs w:val="24"/>
        </w:rPr>
        <w:t xml:space="preserve"> praneš</w:t>
      </w:r>
      <w:r w:rsidRPr="001B6E99">
        <w:rPr>
          <w:rFonts w:ascii="Times New Roman" w:hAnsi="Times New Roman"/>
          <w:sz w:val="24"/>
          <w:szCs w:val="24"/>
        </w:rPr>
        <w:t>imas</w:t>
      </w:r>
      <w:r w:rsidRPr="001D2E05">
        <w:rPr>
          <w:rFonts w:ascii="Times New Roman" w:hAnsi="Times New Roman"/>
          <w:sz w:val="24"/>
          <w:szCs w:val="24"/>
        </w:rPr>
        <w:t xml:space="preserve"> „Antikinės romėniškosios kultūros atšvaitai Lietuvos archeologijoje“ konferencijoje „Lietuva-Italija: šimtmečių ryšiai“ (Vilnius,  2014 m. gegužės 14-16 d.)</w:t>
      </w:r>
    </w:p>
    <w:p w:rsidR="00D730FC" w:rsidRPr="001D2E05" w:rsidRDefault="00D730FC" w:rsidP="00D730FC">
      <w:pPr>
        <w:pStyle w:val="Sraopastraipa"/>
        <w:numPr>
          <w:ilvl w:val="0"/>
          <w:numId w:val="22"/>
        </w:numPr>
        <w:autoSpaceDE w:val="0"/>
        <w:autoSpaceDN w:val="0"/>
        <w:adjustRightInd w:val="0"/>
        <w:spacing w:after="0" w:line="240" w:lineRule="auto"/>
        <w:ind w:right="140"/>
        <w:contextualSpacing/>
        <w:jc w:val="both"/>
        <w:rPr>
          <w:rFonts w:ascii="Times New Roman" w:hAnsi="Times New Roman"/>
          <w:color w:val="000000"/>
          <w:sz w:val="24"/>
          <w:szCs w:val="24"/>
          <w:shd w:val="clear" w:color="auto" w:fill="FFFFFF"/>
        </w:rPr>
      </w:pPr>
      <w:r w:rsidRPr="001D2E05">
        <w:rPr>
          <w:rFonts w:ascii="Times New Roman" w:hAnsi="Times New Roman"/>
          <w:b/>
          <w:sz w:val="24"/>
          <w:szCs w:val="24"/>
        </w:rPr>
        <w:t>Banytė-Rowell, R.,</w:t>
      </w:r>
      <w:r w:rsidRPr="001D2E05">
        <w:rPr>
          <w:rFonts w:ascii="Times New Roman" w:hAnsi="Times New Roman"/>
          <w:sz w:val="24"/>
          <w:szCs w:val="24"/>
        </w:rPr>
        <w:t xml:space="preserve"> praneš</w:t>
      </w:r>
      <w:r w:rsidRPr="001D2E05">
        <w:rPr>
          <w:rFonts w:ascii="Times New Roman" w:hAnsi="Times New Roman"/>
          <w:sz w:val="24"/>
          <w:szCs w:val="24"/>
          <w:lang w:val="en-US"/>
        </w:rPr>
        <w:t>imas</w:t>
      </w:r>
      <w:r w:rsidRPr="001D2E05">
        <w:rPr>
          <w:rFonts w:ascii="Times New Roman" w:hAnsi="Times New Roman"/>
          <w:sz w:val="24"/>
          <w:szCs w:val="24"/>
        </w:rPr>
        <w:t xml:space="preserve"> „Connections between the so-called Memelkultur Area and the Dollkeim-Kovrovo Culture according to Data from Archaeological Archives“ konferencijoje „Horizons of Archival Archaeology“ </w:t>
      </w:r>
      <w:r w:rsidRPr="001D2E05">
        <w:rPr>
          <w:rFonts w:ascii="Times New Roman" w:hAnsi="Times New Roman"/>
          <w:color w:val="333333"/>
          <w:sz w:val="24"/>
          <w:szCs w:val="24"/>
          <w:shd w:val="clear" w:color="auto" w:fill="FFFFFF"/>
        </w:rPr>
        <w:t>(Nida, 2014 06 12–15 d.)</w:t>
      </w:r>
      <w:r w:rsidRPr="001D2E05">
        <w:rPr>
          <w:rFonts w:ascii="Times New Roman" w:hAnsi="Times New Roman"/>
          <w:sz w:val="24"/>
          <w:szCs w:val="24"/>
        </w:rPr>
        <w:t>.</w:t>
      </w:r>
    </w:p>
    <w:p w:rsidR="00D730FC" w:rsidRPr="00160C14" w:rsidRDefault="00D730FC" w:rsidP="00D730FC">
      <w:pPr>
        <w:pStyle w:val="Sraopastraipa"/>
        <w:numPr>
          <w:ilvl w:val="0"/>
          <w:numId w:val="22"/>
        </w:numPr>
        <w:autoSpaceDE w:val="0"/>
        <w:autoSpaceDN w:val="0"/>
        <w:adjustRightInd w:val="0"/>
        <w:spacing w:after="0" w:line="240" w:lineRule="auto"/>
        <w:ind w:right="140"/>
        <w:contextualSpacing/>
        <w:jc w:val="both"/>
        <w:rPr>
          <w:rFonts w:ascii="Times New Roman" w:hAnsi="Times New Roman"/>
          <w:color w:val="000000"/>
          <w:sz w:val="24"/>
          <w:szCs w:val="24"/>
          <w:shd w:val="clear" w:color="auto" w:fill="FFFFFF"/>
        </w:rPr>
      </w:pPr>
      <w:r w:rsidRPr="001D2E05">
        <w:rPr>
          <w:rFonts w:ascii="Times New Roman" w:hAnsi="Times New Roman"/>
          <w:b/>
          <w:sz w:val="24"/>
          <w:szCs w:val="24"/>
        </w:rPr>
        <w:t xml:space="preserve">Banytė-Rowell, R., </w:t>
      </w:r>
      <w:r w:rsidRPr="001D2E05">
        <w:rPr>
          <w:rFonts w:ascii="Times New Roman" w:hAnsi="Times New Roman"/>
          <w:sz w:val="24"/>
          <w:szCs w:val="24"/>
        </w:rPr>
        <w:t>praneš</w:t>
      </w:r>
      <w:r w:rsidRPr="001D2E05">
        <w:rPr>
          <w:rFonts w:ascii="Times New Roman" w:hAnsi="Times New Roman"/>
          <w:sz w:val="24"/>
          <w:szCs w:val="24"/>
          <w:lang w:val="en-US"/>
        </w:rPr>
        <w:t>imas</w:t>
      </w:r>
      <w:r w:rsidRPr="001D2E05">
        <w:rPr>
          <w:rFonts w:ascii="Times New Roman" w:hAnsi="Times New Roman"/>
          <w:sz w:val="24"/>
          <w:szCs w:val="24"/>
        </w:rPr>
        <w:t xml:space="preserve"> (bendraaut. W. Nowakowskis) „Connections of the West Balts with their neighbours“ konferencijoje „65. International Sachsensymposion: „Interacting Barbarians. Contacts, Exchange and Migrations in the First Millenium AD“, (Varšuva, 2014 m. rugsėjo 13-17 d.) </w:t>
      </w:r>
    </w:p>
    <w:p w:rsidR="00D730FC" w:rsidRDefault="00D730FC" w:rsidP="00D730FC">
      <w:pPr>
        <w:pStyle w:val="Sraopastraipa"/>
        <w:numPr>
          <w:ilvl w:val="0"/>
          <w:numId w:val="22"/>
        </w:numPr>
        <w:autoSpaceDE w:val="0"/>
        <w:autoSpaceDN w:val="0"/>
        <w:adjustRightInd w:val="0"/>
        <w:spacing w:after="0" w:line="240" w:lineRule="auto"/>
        <w:ind w:right="140"/>
        <w:contextualSpacing/>
        <w:jc w:val="both"/>
        <w:rPr>
          <w:rFonts w:ascii="Times New Roman" w:hAnsi="Times New Roman"/>
          <w:color w:val="000000"/>
          <w:sz w:val="24"/>
          <w:szCs w:val="24"/>
          <w:shd w:val="clear" w:color="auto" w:fill="FFFFFF"/>
        </w:rPr>
      </w:pPr>
      <w:r w:rsidRPr="001D2E05">
        <w:rPr>
          <w:rFonts w:ascii="Times New Roman" w:hAnsi="Times New Roman"/>
          <w:b/>
          <w:color w:val="000000"/>
          <w:sz w:val="24"/>
          <w:szCs w:val="24"/>
          <w:shd w:val="clear" w:color="auto" w:fill="FFFFFF"/>
        </w:rPr>
        <w:t xml:space="preserve">Banytė-Rowell, R., </w:t>
      </w:r>
      <w:r w:rsidRPr="00160C14">
        <w:rPr>
          <w:rFonts w:ascii="Times New Roman" w:hAnsi="Times New Roman"/>
          <w:color w:val="000000"/>
          <w:sz w:val="24"/>
          <w:szCs w:val="24"/>
          <w:shd w:val="clear" w:color="auto" w:fill="FFFFFF"/>
        </w:rPr>
        <w:t>Kurila, L.,</w:t>
      </w:r>
      <w:r w:rsidRPr="00160C14">
        <w:rPr>
          <w:rFonts w:ascii="Times New Roman" w:hAnsi="Times New Roman"/>
          <w:iCs/>
          <w:color w:val="000000"/>
          <w:sz w:val="24"/>
          <w:szCs w:val="24"/>
        </w:rPr>
        <w:t xml:space="preserve"> Simniškytė,</w:t>
      </w:r>
      <w:r w:rsidRPr="001D2E05">
        <w:rPr>
          <w:rFonts w:ascii="Times New Roman" w:hAnsi="Times New Roman"/>
          <w:b/>
          <w:iCs/>
          <w:color w:val="000000"/>
          <w:sz w:val="24"/>
          <w:szCs w:val="24"/>
        </w:rPr>
        <w:t xml:space="preserve"> A.</w:t>
      </w:r>
      <w:r w:rsidRPr="001D2E05">
        <w:rPr>
          <w:rFonts w:ascii="Times New Roman" w:hAnsi="Times New Roman"/>
          <w:color w:val="000000"/>
          <w:sz w:val="24"/>
          <w:szCs w:val="24"/>
          <w:shd w:val="clear" w:color="auto" w:fill="FFFFFF"/>
        </w:rPr>
        <w:t xml:space="preserve"> </w:t>
      </w:r>
      <w:r w:rsidRPr="001D2E05">
        <w:rPr>
          <w:rFonts w:ascii="Times New Roman" w:hAnsi="Times New Roman"/>
          <w:sz w:val="24"/>
          <w:szCs w:val="24"/>
        </w:rPr>
        <w:t>praneš</w:t>
      </w:r>
      <w:r w:rsidRPr="001D2E05">
        <w:rPr>
          <w:rFonts w:ascii="Times New Roman" w:hAnsi="Times New Roman"/>
          <w:sz w:val="24"/>
          <w:szCs w:val="24"/>
          <w:lang w:val="en-US"/>
        </w:rPr>
        <w:t>imas</w:t>
      </w:r>
      <w:r w:rsidRPr="001D2E05">
        <w:rPr>
          <w:rFonts w:ascii="Times New Roman" w:hAnsi="Times New Roman"/>
          <w:sz w:val="24"/>
          <w:szCs w:val="24"/>
        </w:rPr>
        <w:t xml:space="preserve"> "</w:t>
      </w:r>
      <w:r w:rsidRPr="001D2E05">
        <w:rPr>
          <w:rFonts w:ascii="Times New Roman" w:hAnsi="Times New Roman"/>
          <w:color w:val="000000"/>
          <w:sz w:val="24"/>
          <w:szCs w:val="24"/>
          <w:shd w:val="clear" w:color="auto" w:fill="FFFFFF"/>
        </w:rPr>
        <w:t>Discovieries and inspirations from M. Brensztejn’s Archaeological Inventory of Kowno gubernia". K</w:t>
      </w:r>
      <w:r w:rsidRPr="001D2E05">
        <w:rPr>
          <w:rFonts w:ascii="Times New Roman" w:hAnsi="Times New Roman"/>
          <w:iCs/>
          <w:color w:val="000000"/>
          <w:sz w:val="24"/>
          <w:szCs w:val="24"/>
        </w:rPr>
        <w:t xml:space="preserve">onferencija </w:t>
      </w:r>
      <w:r w:rsidRPr="001D2E05">
        <w:rPr>
          <w:rFonts w:ascii="Times New Roman" w:hAnsi="Times New Roman"/>
          <w:color w:val="000000"/>
          <w:sz w:val="24"/>
          <w:szCs w:val="24"/>
          <w:shd w:val="clear" w:color="auto" w:fill="FFFFFF"/>
        </w:rPr>
        <w:t>„Horizons of Archival Archaeology“, (Nida, 2014 06 12–15 d.)</w:t>
      </w:r>
    </w:p>
    <w:p w:rsidR="00D730FC" w:rsidRPr="001D2E05" w:rsidRDefault="00D730FC" w:rsidP="00D730FC">
      <w:pPr>
        <w:pStyle w:val="Sraopastraipa"/>
        <w:numPr>
          <w:ilvl w:val="0"/>
          <w:numId w:val="22"/>
        </w:numPr>
        <w:autoSpaceDE w:val="0"/>
        <w:autoSpaceDN w:val="0"/>
        <w:adjustRightInd w:val="0"/>
        <w:spacing w:after="0" w:line="240" w:lineRule="auto"/>
        <w:ind w:right="140"/>
        <w:contextualSpacing/>
        <w:jc w:val="both"/>
        <w:rPr>
          <w:rFonts w:ascii="Times New Roman" w:hAnsi="Times New Roman"/>
          <w:color w:val="000000"/>
          <w:sz w:val="24"/>
          <w:szCs w:val="24"/>
          <w:shd w:val="clear" w:color="auto" w:fill="FFFFFF"/>
        </w:rPr>
      </w:pPr>
      <w:r w:rsidRPr="001D2E05">
        <w:rPr>
          <w:rFonts w:ascii="Times New Roman" w:hAnsi="Times New Roman"/>
          <w:b/>
          <w:sz w:val="24"/>
          <w:szCs w:val="24"/>
        </w:rPr>
        <w:t xml:space="preserve">Banytė-Rowell, R., </w:t>
      </w:r>
      <w:r w:rsidRPr="001D2E05">
        <w:rPr>
          <w:rFonts w:ascii="Times New Roman" w:hAnsi="Times New Roman"/>
          <w:sz w:val="24"/>
          <w:szCs w:val="24"/>
        </w:rPr>
        <w:t>praneš</w:t>
      </w:r>
      <w:r w:rsidRPr="001D2E05">
        <w:rPr>
          <w:rFonts w:ascii="Times New Roman" w:hAnsi="Times New Roman"/>
          <w:sz w:val="24"/>
          <w:szCs w:val="24"/>
          <w:lang w:val="en-US"/>
        </w:rPr>
        <w:t>imas</w:t>
      </w:r>
      <w:r w:rsidRPr="001D2E05">
        <w:rPr>
          <w:rFonts w:ascii="Times New Roman" w:hAnsi="Times New Roman"/>
          <w:sz w:val="24"/>
          <w:szCs w:val="24"/>
        </w:rPr>
        <w:t xml:space="preserve"> (bendraaut.</w:t>
      </w:r>
      <w:r w:rsidRPr="00E374D6">
        <w:rPr>
          <w:rFonts w:ascii="Times New Roman" w:hAnsi="Times New Roman"/>
          <w:sz w:val="24"/>
          <w:szCs w:val="24"/>
        </w:rPr>
        <w:t xml:space="preserve"> A. Bitner-Wróblewska</w:t>
      </w:r>
      <w:r>
        <w:rPr>
          <w:rFonts w:ascii="Times New Roman" w:hAnsi="Times New Roman"/>
          <w:sz w:val="24"/>
          <w:szCs w:val="24"/>
        </w:rPr>
        <w:t>,</w:t>
      </w:r>
      <w:r w:rsidRPr="00E374D6">
        <w:rPr>
          <w:rFonts w:ascii="Times New Roman" w:hAnsi="Times New Roman"/>
          <w:sz w:val="24"/>
          <w:szCs w:val="24"/>
        </w:rPr>
        <w:t xml:space="preserve"> Ch. Reich</w:t>
      </w:r>
      <w:r>
        <w:rPr>
          <w:rFonts w:ascii="Times New Roman" w:hAnsi="Times New Roman"/>
          <w:sz w:val="24"/>
          <w:szCs w:val="24"/>
        </w:rPr>
        <w:t>)</w:t>
      </w:r>
      <w:r w:rsidRPr="00E374D6">
        <w:rPr>
          <w:rFonts w:ascii="Times New Roman" w:hAnsi="Times New Roman"/>
          <w:sz w:val="24"/>
          <w:szCs w:val="24"/>
        </w:rPr>
        <w:t xml:space="preserve"> „West</w:t>
      </w:r>
      <w:r>
        <w:rPr>
          <w:rFonts w:ascii="Times New Roman" w:hAnsi="Times New Roman"/>
          <w:sz w:val="24"/>
          <w:szCs w:val="24"/>
        </w:rPr>
        <w:t xml:space="preserve"> </w:t>
      </w:r>
      <w:r w:rsidRPr="00E374D6">
        <w:rPr>
          <w:rFonts w:ascii="Times New Roman" w:hAnsi="Times New Roman"/>
          <w:sz w:val="24"/>
          <w:szCs w:val="24"/>
        </w:rPr>
        <w:t>Lithuania</w:t>
      </w:r>
      <w:r>
        <w:rPr>
          <w:rFonts w:ascii="Times New Roman" w:hAnsi="Times New Roman"/>
          <w:sz w:val="24"/>
          <w:szCs w:val="24"/>
        </w:rPr>
        <w:t xml:space="preserve"> </w:t>
      </w:r>
      <w:r w:rsidRPr="00E374D6">
        <w:rPr>
          <w:rFonts w:ascii="Times New Roman" w:hAnsi="Times New Roman"/>
          <w:sz w:val="24"/>
          <w:szCs w:val="24"/>
        </w:rPr>
        <w:t>as a Golden</w:t>
      </w:r>
      <w:r>
        <w:rPr>
          <w:rFonts w:ascii="Times New Roman" w:hAnsi="Times New Roman"/>
          <w:sz w:val="24"/>
          <w:szCs w:val="24"/>
        </w:rPr>
        <w:t xml:space="preserve"> </w:t>
      </w:r>
      <w:r w:rsidRPr="00E374D6">
        <w:rPr>
          <w:rFonts w:ascii="Times New Roman" w:hAnsi="Times New Roman"/>
          <w:sz w:val="24"/>
          <w:szCs w:val="24"/>
        </w:rPr>
        <w:t>Bridge</w:t>
      </w:r>
      <w:r>
        <w:rPr>
          <w:rFonts w:ascii="Times New Roman" w:hAnsi="Times New Roman"/>
          <w:sz w:val="24"/>
          <w:szCs w:val="24"/>
        </w:rPr>
        <w:t xml:space="preserve"> </w:t>
      </w:r>
      <w:r w:rsidRPr="00E374D6">
        <w:rPr>
          <w:rFonts w:ascii="Times New Roman" w:hAnsi="Times New Roman"/>
          <w:sz w:val="24"/>
          <w:szCs w:val="24"/>
        </w:rPr>
        <w:t>between</w:t>
      </w:r>
      <w:r>
        <w:rPr>
          <w:rFonts w:ascii="Times New Roman" w:hAnsi="Times New Roman"/>
          <w:sz w:val="24"/>
          <w:szCs w:val="24"/>
        </w:rPr>
        <w:t xml:space="preserve"> </w:t>
      </w:r>
      <w:r w:rsidRPr="00E374D6">
        <w:rPr>
          <w:rFonts w:ascii="Times New Roman" w:hAnsi="Times New Roman"/>
          <w:sz w:val="24"/>
          <w:szCs w:val="24"/>
        </w:rPr>
        <w:t>the</w:t>
      </w:r>
      <w:r>
        <w:rPr>
          <w:rFonts w:ascii="Times New Roman" w:hAnsi="Times New Roman"/>
          <w:sz w:val="24"/>
          <w:szCs w:val="24"/>
        </w:rPr>
        <w:t xml:space="preserve"> </w:t>
      </w:r>
      <w:r w:rsidRPr="00E374D6">
        <w:rPr>
          <w:rFonts w:ascii="Times New Roman" w:hAnsi="Times New Roman"/>
          <w:sz w:val="24"/>
          <w:szCs w:val="24"/>
        </w:rPr>
        <w:t>Sea</w:t>
      </w:r>
      <w:r>
        <w:rPr>
          <w:rFonts w:ascii="Times New Roman" w:hAnsi="Times New Roman"/>
          <w:sz w:val="24"/>
          <w:szCs w:val="24"/>
        </w:rPr>
        <w:t xml:space="preserve"> </w:t>
      </w:r>
      <w:r w:rsidRPr="00E374D6">
        <w:rPr>
          <w:rFonts w:ascii="Times New Roman" w:hAnsi="Times New Roman"/>
          <w:sz w:val="24"/>
          <w:szCs w:val="24"/>
        </w:rPr>
        <w:t>and</w:t>
      </w:r>
      <w:r>
        <w:rPr>
          <w:rFonts w:ascii="Times New Roman" w:hAnsi="Times New Roman"/>
          <w:sz w:val="24"/>
          <w:szCs w:val="24"/>
        </w:rPr>
        <w:t xml:space="preserve"> </w:t>
      </w:r>
      <w:r w:rsidRPr="00E374D6">
        <w:rPr>
          <w:rFonts w:ascii="Times New Roman" w:hAnsi="Times New Roman"/>
          <w:sz w:val="24"/>
          <w:szCs w:val="24"/>
        </w:rPr>
        <w:t>Baltic</w:t>
      </w:r>
      <w:r>
        <w:rPr>
          <w:rFonts w:ascii="Times New Roman" w:hAnsi="Times New Roman"/>
          <w:sz w:val="24"/>
          <w:szCs w:val="24"/>
        </w:rPr>
        <w:t xml:space="preserve"> </w:t>
      </w:r>
      <w:r w:rsidRPr="00E374D6">
        <w:rPr>
          <w:rFonts w:ascii="Times New Roman" w:hAnsi="Times New Roman"/>
          <w:sz w:val="24"/>
          <w:szCs w:val="24"/>
        </w:rPr>
        <w:t>Hinterland</w:t>
      </w:r>
      <w:r>
        <w:rPr>
          <w:rFonts w:ascii="Times New Roman" w:hAnsi="Times New Roman"/>
          <w:sz w:val="24"/>
          <w:szCs w:val="24"/>
        </w:rPr>
        <w:t xml:space="preserve"> </w:t>
      </w:r>
      <w:r w:rsidRPr="00E374D6">
        <w:rPr>
          <w:rFonts w:ascii="Times New Roman" w:hAnsi="Times New Roman"/>
          <w:sz w:val="24"/>
          <w:szCs w:val="24"/>
        </w:rPr>
        <w:t>in</w:t>
      </w:r>
      <w:r>
        <w:rPr>
          <w:rFonts w:ascii="Times New Roman" w:hAnsi="Times New Roman"/>
          <w:sz w:val="24"/>
          <w:szCs w:val="24"/>
        </w:rPr>
        <w:t xml:space="preserve"> </w:t>
      </w:r>
      <w:r w:rsidRPr="00E374D6">
        <w:rPr>
          <w:rFonts w:ascii="Times New Roman" w:hAnsi="Times New Roman"/>
          <w:sz w:val="24"/>
          <w:szCs w:val="24"/>
        </w:rPr>
        <w:t>Northern</w:t>
      </w:r>
      <w:r>
        <w:rPr>
          <w:rFonts w:ascii="Times New Roman" w:hAnsi="Times New Roman"/>
          <w:sz w:val="24"/>
          <w:szCs w:val="24"/>
        </w:rPr>
        <w:t xml:space="preserve"> </w:t>
      </w:r>
      <w:r w:rsidRPr="00E374D6">
        <w:rPr>
          <w:rFonts w:ascii="Times New Roman" w:hAnsi="Times New Roman"/>
          <w:sz w:val="24"/>
          <w:szCs w:val="24"/>
        </w:rPr>
        <w:t>Poland</w:t>
      </w:r>
      <w:r>
        <w:rPr>
          <w:rFonts w:ascii="Times New Roman" w:hAnsi="Times New Roman"/>
          <w:sz w:val="24"/>
          <w:szCs w:val="24"/>
        </w:rPr>
        <w:t xml:space="preserve"> </w:t>
      </w:r>
      <w:r w:rsidRPr="00E374D6">
        <w:rPr>
          <w:rFonts w:ascii="Times New Roman" w:hAnsi="Times New Roman"/>
          <w:sz w:val="24"/>
          <w:szCs w:val="24"/>
        </w:rPr>
        <w:t>during</w:t>
      </w:r>
      <w:r>
        <w:rPr>
          <w:rFonts w:ascii="Times New Roman" w:hAnsi="Times New Roman"/>
          <w:sz w:val="24"/>
          <w:szCs w:val="24"/>
        </w:rPr>
        <w:t xml:space="preserve"> </w:t>
      </w:r>
      <w:r w:rsidRPr="00E374D6">
        <w:rPr>
          <w:rFonts w:ascii="Times New Roman" w:hAnsi="Times New Roman"/>
          <w:sz w:val="24"/>
          <w:szCs w:val="24"/>
        </w:rPr>
        <w:t>the Roman and</w:t>
      </w:r>
      <w:r>
        <w:rPr>
          <w:rFonts w:ascii="Times New Roman" w:hAnsi="Times New Roman"/>
          <w:sz w:val="24"/>
          <w:szCs w:val="24"/>
        </w:rPr>
        <w:t xml:space="preserve"> </w:t>
      </w:r>
      <w:r w:rsidRPr="00E374D6">
        <w:rPr>
          <w:rFonts w:ascii="Times New Roman" w:hAnsi="Times New Roman"/>
          <w:sz w:val="24"/>
          <w:szCs w:val="24"/>
        </w:rPr>
        <w:t>Migration</w:t>
      </w:r>
      <w:r>
        <w:rPr>
          <w:rFonts w:ascii="Times New Roman" w:hAnsi="Times New Roman"/>
          <w:sz w:val="24"/>
          <w:szCs w:val="24"/>
        </w:rPr>
        <w:t xml:space="preserve"> </w:t>
      </w:r>
      <w:r w:rsidRPr="00E374D6">
        <w:rPr>
          <w:rFonts w:ascii="Times New Roman" w:hAnsi="Times New Roman"/>
          <w:sz w:val="24"/>
          <w:szCs w:val="24"/>
        </w:rPr>
        <w:t xml:space="preserve">Periods“ </w:t>
      </w:r>
      <w:r>
        <w:rPr>
          <w:rFonts w:ascii="Times New Roman" w:hAnsi="Times New Roman"/>
          <w:sz w:val="24"/>
          <w:szCs w:val="24"/>
        </w:rPr>
        <w:t>konferencijoje „The Sea and the Coastland“ (skirta prof. V. Žulkui) (</w:t>
      </w:r>
      <w:r w:rsidRPr="00E374D6">
        <w:rPr>
          <w:rFonts w:ascii="Times New Roman" w:hAnsi="Times New Roman"/>
          <w:sz w:val="24"/>
          <w:szCs w:val="24"/>
        </w:rPr>
        <w:t>Klaipėd</w:t>
      </w:r>
      <w:r>
        <w:rPr>
          <w:rFonts w:ascii="Times New Roman" w:hAnsi="Times New Roman"/>
          <w:sz w:val="24"/>
          <w:szCs w:val="24"/>
        </w:rPr>
        <w:t>a,</w:t>
      </w:r>
      <w:r w:rsidRPr="00E374D6">
        <w:rPr>
          <w:rFonts w:ascii="Times New Roman" w:hAnsi="Times New Roman"/>
          <w:sz w:val="24"/>
          <w:szCs w:val="24"/>
        </w:rPr>
        <w:t xml:space="preserve"> 2015 m. spalio 8-10 d.</w:t>
      </w:r>
      <w:r>
        <w:rPr>
          <w:rFonts w:ascii="Times New Roman" w:hAnsi="Times New Roman"/>
          <w:sz w:val="24"/>
          <w:szCs w:val="24"/>
        </w:rPr>
        <w:t>)</w:t>
      </w:r>
    </w:p>
    <w:p w:rsidR="00D730FC" w:rsidRPr="00444C27" w:rsidRDefault="00D730FC" w:rsidP="00D730FC">
      <w:pPr>
        <w:pStyle w:val="Sraopastraipa"/>
        <w:numPr>
          <w:ilvl w:val="0"/>
          <w:numId w:val="22"/>
        </w:numPr>
        <w:autoSpaceDE w:val="0"/>
        <w:autoSpaceDN w:val="0"/>
        <w:adjustRightInd w:val="0"/>
        <w:spacing w:after="0" w:line="240" w:lineRule="auto"/>
        <w:ind w:right="140"/>
        <w:contextualSpacing/>
        <w:jc w:val="both"/>
        <w:rPr>
          <w:rFonts w:ascii="Times New Roman" w:hAnsi="Times New Roman"/>
          <w:color w:val="000000"/>
          <w:sz w:val="24"/>
          <w:szCs w:val="24"/>
          <w:shd w:val="clear" w:color="auto" w:fill="FFFFFF"/>
        </w:rPr>
      </w:pPr>
      <w:r w:rsidRPr="001D2E05">
        <w:rPr>
          <w:rFonts w:ascii="Times New Roman" w:hAnsi="Times New Roman"/>
          <w:b/>
          <w:sz w:val="24"/>
          <w:szCs w:val="24"/>
        </w:rPr>
        <w:t xml:space="preserve">Banytė-Rowell, R., </w:t>
      </w:r>
      <w:r w:rsidRPr="001D2E05">
        <w:rPr>
          <w:rFonts w:ascii="Times New Roman" w:hAnsi="Times New Roman"/>
          <w:sz w:val="24"/>
          <w:szCs w:val="24"/>
        </w:rPr>
        <w:t>praneš</w:t>
      </w:r>
      <w:r w:rsidRPr="001D2E05">
        <w:rPr>
          <w:rFonts w:ascii="Times New Roman" w:hAnsi="Times New Roman"/>
          <w:sz w:val="24"/>
          <w:szCs w:val="24"/>
          <w:lang w:val="en-US"/>
        </w:rPr>
        <w:t>imas</w:t>
      </w:r>
      <w:r w:rsidRPr="001D2E05">
        <w:rPr>
          <w:rFonts w:ascii="Times New Roman" w:hAnsi="Times New Roman"/>
          <w:sz w:val="24"/>
          <w:szCs w:val="24"/>
        </w:rPr>
        <w:t xml:space="preserve"> </w:t>
      </w:r>
      <w:r>
        <w:rPr>
          <w:rFonts w:ascii="Times New Roman" w:hAnsi="Times New Roman"/>
          <w:sz w:val="24"/>
          <w:szCs w:val="24"/>
        </w:rPr>
        <w:t xml:space="preserve">„Searching for links between artefacts from areas of prehistoric dwelling sites and burial grounds“ </w:t>
      </w:r>
      <w:r w:rsidRPr="001D2E05">
        <w:rPr>
          <w:rFonts w:ascii="Times New Roman" w:hAnsi="Times New Roman"/>
          <w:sz w:val="24"/>
          <w:szCs w:val="24"/>
        </w:rPr>
        <w:t>konferencijoje "</w:t>
      </w:r>
      <w:r w:rsidRPr="001D2E05">
        <w:rPr>
          <w:rFonts w:ascii="Times New Roman" w:hAnsi="Times New Roman"/>
          <w:bCs/>
          <w:i/>
          <w:sz w:val="24"/>
          <w:szCs w:val="24"/>
        </w:rPr>
        <w:t xml:space="preserve">22nd </w:t>
      </w:r>
      <w:r w:rsidRPr="001D2E05">
        <w:rPr>
          <w:rFonts w:ascii="Times New Roman" w:hAnsi="Times New Roman"/>
          <w:i/>
          <w:sz w:val="24"/>
          <w:szCs w:val="24"/>
        </w:rPr>
        <w:t>Annual Meeting of the European Association of Archaeologists</w:t>
      </w:r>
      <w:r w:rsidRPr="001D2E05">
        <w:rPr>
          <w:rFonts w:ascii="Times New Roman" w:hAnsi="Times New Roman"/>
          <w:sz w:val="24"/>
          <w:szCs w:val="24"/>
        </w:rPr>
        <w:t>"</w:t>
      </w:r>
      <w:r>
        <w:rPr>
          <w:rFonts w:ascii="Times New Roman" w:hAnsi="Times New Roman"/>
          <w:sz w:val="24"/>
          <w:szCs w:val="24"/>
        </w:rPr>
        <w:t xml:space="preserve">, sesija „Sketches of first millenium rural communities: integrating dwelling spaces and the dead“ </w:t>
      </w:r>
      <w:r w:rsidRPr="001D2E05">
        <w:rPr>
          <w:rFonts w:ascii="Times New Roman" w:hAnsi="Times New Roman"/>
          <w:sz w:val="24"/>
          <w:szCs w:val="24"/>
        </w:rPr>
        <w:t xml:space="preserve"> (Vilnius, 2016 08 31-09 04).</w:t>
      </w:r>
    </w:p>
    <w:p w:rsidR="00D730FC" w:rsidRPr="00EE0BA6" w:rsidRDefault="00D730FC" w:rsidP="00D730FC">
      <w:pPr>
        <w:pStyle w:val="Sraopastraipa"/>
        <w:numPr>
          <w:ilvl w:val="0"/>
          <w:numId w:val="22"/>
        </w:numPr>
        <w:autoSpaceDE w:val="0"/>
        <w:autoSpaceDN w:val="0"/>
        <w:adjustRightInd w:val="0"/>
        <w:spacing w:after="0" w:line="240" w:lineRule="auto"/>
        <w:ind w:right="140"/>
        <w:contextualSpacing/>
        <w:jc w:val="both"/>
        <w:rPr>
          <w:rFonts w:ascii="Times New Roman" w:hAnsi="Times New Roman"/>
          <w:sz w:val="24"/>
          <w:szCs w:val="24"/>
        </w:rPr>
      </w:pPr>
      <w:r w:rsidRPr="00EE0BA6">
        <w:rPr>
          <w:rFonts w:ascii="Times New Roman" w:hAnsi="Times New Roman"/>
          <w:b/>
          <w:bCs/>
          <w:iCs/>
          <w:sz w:val="24"/>
          <w:szCs w:val="24"/>
        </w:rPr>
        <w:t>Kurila L.,</w:t>
      </w:r>
      <w:r w:rsidRPr="00EE0BA6">
        <w:rPr>
          <w:rFonts w:ascii="Times New Roman" w:hAnsi="Times New Roman"/>
          <w:bCs/>
          <w:sz w:val="24"/>
          <w:szCs w:val="24"/>
        </w:rPr>
        <w:t xml:space="preserve"> pranešimas „</w:t>
      </w:r>
      <w:r w:rsidRPr="00EE0BA6">
        <w:rPr>
          <w:rFonts w:ascii="Times New Roman" w:hAnsi="Times New Roman"/>
          <w:color w:val="000000"/>
          <w:sz w:val="24"/>
          <w:szCs w:val="24"/>
          <w:shd w:val="clear" w:color="auto" w:fill="FFFFFF"/>
        </w:rPr>
        <w:t>Orientation of Burials in East Lithuanian Barrow Cemeteries: Some Unrevealed Trait</w:t>
      </w:r>
      <w:r w:rsidRPr="00EE0BA6">
        <w:rPr>
          <w:rFonts w:ascii="Times New Roman" w:hAnsi="Times New Roman"/>
          <w:sz w:val="24"/>
          <w:szCs w:val="24"/>
        </w:rPr>
        <w:t>s?</w:t>
      </w:r>
      <w:r w:rsidRPr="00EE0BA6">
        <w:rPr>
          <w:rFonts w:ascii="Times New Roman" w:hAnsi="Times New Roman"/>
          <w:bCs/>
          <w:sz w:val="24"/>
          <w:szCs w:val="24"/>
        </w:rPr>
        <w:t xml:space="preserve">“ konferencijoje </w:t>
      </w:r>
      <w:r w:rsidRPr="00EE0BA6">
        <w:rPr>
          <w:rFonts w:ascii="Times New Roman" w:hAnsi="Times New Roman"/>
          <w:bCs/>
          <w:iCs/>
          <w:sz w:val="24"/>
          <w:szCs w:val="24"/>
          <w:lang w:eastAsia="lt-LT"/>
        </w:rPr>
        <w:t>„</w:t>
      </w:r>
      <w:r w:rsidRPr="00EE0BA6">
        <w:rPr>
          <w:rFonts w:ascii="Times New Roman" w:hAnsi="Times New Roman"/>
          <w:bCs/>
          <w:sz w:val="24"/>
          <w:szCs w:val="24"/>
        </w:rPr>
        <w:t>Sacred Landscapes in the Baltic Sea Region“ (</w:t>
      </w:r>
      <w:r w:rsidRPr="00EE0BA6">
        <w:rPr>
          <w:rFonts w:ascii="Times New Roman" w:hAnsi="Times New Roman"/>
          <w:bCs/>
          <w:iCs/>
          <w:sz w:val="24"/>
          <w:szCs w:val="24"/>
          <w:lang w:eastAsia="lt-LT"/>
        </w:rPr>
        <w:t>Kaliningradas, Rusija, 2012 m. gegužės 17–19 d.)</w:t>
      </w:r>
      <w:r w:rsidRPr="00EE0BA6">
        <w:rPr>
          <w:rFonts w:ascii="Times New Roman" w:hAnsi="Times New Roman"/>
          <w:bCs/>
          <w:sz w:val="24"/>
          <w:szCs w:val="24"/>
        </w:rPr>
        <w:t>.</w:t>
      </w:r>
    </w:p>
    <w:p w:rsidR="00D730FC" w:rsidRPr="00EE0BA6" w:rsidRDefault="00D730FC" w:rsidP="00D730FC">
      <w:pPr>
        <w:pStyle w:val="Sraopastraipa"/>
        <w:numPr>
          <w:ilvl w:val="0"/>
          <w:numId w:val="22"/>
        </w:numPr>
        <w:autoSpaceDE w:val="0"/>
        <w:autoSpaceDN w:val="0"/>
        <w:adjustRightInd w:val="0"/>
        <w:spacing w:after="0" w:line="240" w:lineRule="auto"/>
        <w:ind w:right="140"/>
        <w:contextualSpacing/>
        <w:jc w:val="both"/>
        <w:rPr>
          <w:rFonts w:ascii="Times New Roman" w:hAnsi="Times New Roman"/>
          <w:sz w:val="24"/>
          <w:szCs w:val="24"/>
        </w:rPr>
      </w:pPr>
      <w:r w:rsidRPr="00EE0BA6">
        <w:rPr>
          <w:rFonts w:ascii="Times New Roman" w:hAnsi="Times New Roman"/>
          <w:b/>
          <w:bCs/>
          <w:iCs/>
          <w:sz w:val="24"/>
          <w:szCs w:val="24"/>
        </w:rPr>
        <w:t>Kurila L.,</w:t>
      </w:r>
      <w:r w:rsidRPr="00EE0BA6">
        <w:rPr>
          <w:rFonts w:ascii="Times New Roman" w:hAnsi="Times New Roman"/>
          <w:bCs/>
          <w:sz w:val="24"/>
          <w:szCs w:val="24"/>
        </w:rPr>
        <w:t xml:space="preserve"> stendinis </w:t>
      </w:r>
      <w:r w:rsidRPr="00EE0BA6">
        <w:rPr>
          <w:rFonts w:ascii="Times New Roman" w:hAnsi="Times New Roman"/>
          <w:sz w:val="24"/>
          <w:szCs w:val="24"/>
        </w:rPr>
        <w:t>praneš</w:t>
      </w:r>
      <w:r w:rsidRPr="00EE0BA6">
        <w:rPr>
          <w:rFonts w:ascii="Times New Roman" w:hAnsi="Times New Roman"/>
          <w:sz w:val="24"/>
          <w:szCs w:val="24"/>
          <w:lang w:val="en-US"/>
        </w:rPr>
        <w:t xml:space="preserve">imas </w:t>
      </w:r>
      <w:r w:rsidRPr="00EE0BA6">
        <w:rPr>
          <w:rFonts w:ascii="Times New Roman" w:hAnsi="Times New Roman"/>
          <w:bCs/>
          <w:sz w:val="24"/>
          <w:szCs w:val="24"/>
        </w:rPr>
        <w:t>“</w:t>
      </w:r>
      <w:r w:rsidRPr="00EE0BA6">
        <w:rPr>
          <w:rFonts w:ascii="Times New Roman" w:hAnsi="Times New Roman"/>
          <w:sz w:val="24"/>
          <w:szCs w:val="24"/>
        </w:rPr>
        <w:t>Taken from the dead: The ancient robbers of East Lithuanian barrows“</w:t>
      </w:r>
      <w:r w:rsidRPr="00EE0BA6">
        <w:rPr>
          <w:rFonts w:ascii="Times New Roman" w:hAnsi="Times New Roman"/>
          <w:bCs/>
          <w:iCs/>
          <w:sz w:val="24"/>
          <w:szCs w:val="24"/>
        </w:rPr>
        <w:t xml:space="preserve"> konferencija </w:t>
      </w:r>
      <w:r w:rsidRPr="00EE0BA6">
        <w:rPr>
          <w:rFonts w:ascii="Times New Roman" w:hAnsi="Times New Roman"/>
          <w:bCs/>
          <w:sz w:val="24"/>
          <w:szCs w:val="24"/>
        </w:rPr>
        <w:t>“19</w:t>
      </w:r>
      <w:r w:rsidRPr="00EE0BA6">
        <w:rPr>
          <w:rFonts w:ascii="Times New Roman" w:hAnsi="Times New Roman"/>
          <w:bCs/>
          <w:sz w:val="24"/>
          <w:szCs w:val="24"/>
          <w:vertAlign w:val="superscript"/>
        </w:rPr>
        <w:t>th</w:t>
      </w:r>
      <w:r w:rsidRPr="00EE0BA6">
        <w:rPr>
          <w:rFonts w:ascii="Times New Roman" w:hAnsi="Times New Roman"/>
          <w:bCs/>
          <w:sz w:val="24"/>
          <w:szCs w:val="24"/>
        </w:rPr>
        <w:t xml:space="preserve"> </w:t>
      </w:r>
      <w:r w:rsidRPr="00EE0BA6">
        <w:rPr>
          <w:rFonts w:ascii="Times New Roman" w:hAnsi="Times New Roman"/>
          <w:sz w:val="24"/>
          <w:szCs w:val="24"/>
        </w:rPr>
        <w:t>Annual Meeting of the European Association of Archaeologists 2013 Pilsen / Czech Republic</w:t>
      </w:r>
      <w:r w:rsidRPr="00EE0BA6">
        <w:rPr>
          <w:rFonts w:ascii="Times New Roman" w:hAnsi="Times New Roman"/>
          <w:bCs/>
          <w:sz w:val="24"/>
          <w:szCs w:val="24"/>
        </w:rPr>
        <w:t>” (</w:t>
      </w:r>
      <w:r w:rsidRPr="00EE0BA6">
        <w:rPr>
          <w:rFonts w:ascii="Times New Roman" w:hAnsi="Times New Roman"/>
          <w:bCs/>
          <w:iCs/>
          <w:sz w:val="24"/>
          <w:szCs w:val="24"/>
        </w:rPr>
        <w:t>Pilzenas, Čekija, 2013 m. rugsėjo 4–8 d.)</w:t>
      </w:r>
      <w:r w:rsidRPr="00EE0BA6">
        <w:rPr>
          <w:rFonts w:ascii="Times New Roman" w:hAnsi="Times New Roman"/>
          <w:sz w:val="24"/>
          <w:szCs w:val="24"/>
        </w:rPr>
        <w:t xml:space="preserve">. </w:t>
      </w:r>
    </w:p>
    <w:p w:rsidR="00D730FC" w:rsidRPr="001D2E05" w:rsidRDefault="00D730FC" w:rsidP="00D730FC">
      <w:pPr>
        <w:pStyle w:val="Sraopastraipa"/>
        <w:numPr>
          <w:ilvl w:val="0"/>
          <w:numId w:val="22"/>
        </w:numPr>
        <w:spacing w:after="0" w:line="240" w:lineRule="auto"/>
        <w:contextualSpacing/>
        <w:jc w:val="both"/>
        <w:rPr>
          <w:rFonts w:ascii="Times New Roman" w:hAnsi="Times New Roman"/>
          <w:b/>
          <w:bCs/>
          <w:sz w:val="24"/>
          <w:szCs w:val="24"/>
        </w:rPr>
      </w:pPr>
      <w:r w:rsidRPr="001D2E05">
        <w:rPr>
          <w:rFonts w:ascii="Times New Roman" w:hAnsi="Times New Roman"/>
          <w:b/>
          <w:bCs/>
          <w:sz w:val="24"/>
          <w:szCs w:val="24"/>
        </w:rPr>
        <w:t xml:space="preserve">Kurila, L., </w:t>
      </w:r>
      <w:r w:rsidRPr="001D2E05">
        <w:rPr>
          <w:rFonts w:ascii="Times New Roman" w:hAnsi="Times New Roman"/>
          <w:bCs/>
          <w:sz w:val="24"/>
          <w:szCs w:val="24"/>
        </w:rPr>
        <w:t>stendinis pranešimas “</w:t>
      </w:r>
      <w:r w:rsidRPr="001D2E05">
        <w:rPr>
          <w:rFonts w:ascii="Times New Roman" w:hAnsi="Times New Roman"/>
          <w:sz w:val="24"/>
          <w:szCs w:val="24"/>
        </w:rPr>
        <w:t>Puzzled Paleodemography, or the Influence of Cremation upon Demographic Estimates of Past Societies: An Eastern Lithuanian Sample“</w:t>
      </w:r>
      <w:r w:rsidRPr="001D2E05">
        <w:rPr>
          <w:rFonts w:ascii="Times New Roman" w:hAnsi="Times New Roman"/>
          <w:bCs/>
          <w:sz w:val="24"/>
          <w:szCs w:val="24"/>
        </w:rPr>
        <w:t xml:space="preserve"> konferencijoje “19th </w:t>
      </w:r>
      <w:r w:rsidRPr="001D2E05">
        <w:rPr>
          <w:rFonts w:ascii="Times New Roman" w:hAnsi="Times New Roman"/>
          <w:sz w:val="24"/>
          <w:szCs w:val="24"/>
        </w:rPr>
        <w:t>Annual Meeting of the European Association of Archaeologists. 10–14 September 2014 Istanbul / Turkey</w:t>
      </w:r>
      <w:r w:rsidRPr="001D2E05">
        <w:rPr>
          <w:rFonts w:ascii="Times New Roman" w:hAnsi="Times New Roman"/>
          <w:bCs/>
          <w:sz w:val="24"/>
          <w:szCs w:val="24"/>
        </w:rPr>
        <w:t>” (Stambulas, Turkija, 2014 m. rugsėjo 10–14 d.)</w:t>
      </w:r>
    </w:p>
    <w:p w:rsidR="00D730FC" w:rsidRPr="00707AD5" w:rsidRDefault="00D730FC" w:rsidP="00D730FC">
      <w:pPr>
        <w:pStyle w:val="Sraopastraipa"/>
        <w:numPr>
          <w:ilvl w:val="0"/>
          <w:numId w:val="22"/>
        </w:numPr>
        <w:spacing w:after="0" w:line="240" w:lineRule="auto"/>
        <w:contextualSpacing/>
        <w:jc w:val="both"/>
        <w:rPr>
          <w:rFonts w:ascii="Times New Roman" w:hAnsi="Times New Roman"/>
          <w:bCs/>
          <w:sz w:val="24"/>
          <w:szCs w:val="24"/>
        </w:rPr>
      </w:pPr>
      <w:r w:rsidRPr="001D2E05">
        <w:rPr>
          <w:rFonts w:ascii="Times New Roman" w:hAnsi="Times New Roman"/>
          <w:b/>
          <w:bCs/>
          <w:sz w:val="24"/>
          <w:szCs w:val="24"/>
        </w:rPr>
        <w:t xml:space="preserve">Kurila, L., </w:t>
      </w:r>
      <w:r w:rsidRPr="001D2E05">
        <w:rPr>
          <w:rFonts w:ascii="Times New Roman" w:hAnsi="Times New Roman"/>
          <w:bCs/>
          <w:sz w:val="24"/>
          <w:szCs w:val="24"/>
        </w:rPr>
        <w:t>stendinis pranešimas “</w:t>
      </w:r>
      <w:r w:rsidRPr="001D2E05">
        <w:rPr>
          <w:rFonts w:ascii="Times New Roman" w:hAnsi="Times New Roman"/>
          <w:sz w:val="24"/>
          <w:szCs w:val="24"/>
        </w:rPr>
        <w:t xml:space="preserve">Silver Women, Iron Men: The Migration Period Elite Burials in Northeastern Lithuania as a Reflection of Social Change“ </w:t>
      </w:r>
      <w:r w:rsidRPr="001D2E05">
        <w:rPr>
          <w:rFonts w:ascii="Times New Roman" w:hAnsi="Times New Roman"/>
          <w:bCs/>
          <w:sz w:val="24"/>
          <w:szCs w:val="24"/>
        </w:rPr>
        <w:t xml:space="preserve">konferencijoje “19th </w:t>
      </w:r>
      <w:r w:rsidRPr="001D2E05">
        <w:rPr>
          <w:rFonts w:ascii="Times New Roman" w:hAnsi="Times New Roman"/>
          <w:sz w:val="24"/>
          <w:szCs w:val="24"/>
        </w:rPr>
        <w:t xml:space="preserve">Annual Meeting of the European Association of Archaeologists. 10–14 September 2014 </w:t>
      </w:r>
      <w:r w:rsidRPr="00707AD5">
        <w:rPr>
          <w:rFonts w:ascii="Times New Roman" w:hAnsi="Times New Roman"/>
          <w:sz w:val="24"/>
          <w:szCs w:val="24"/>
        </w:rPr>
        <w:t>Istanbul / Turkey</w:t>
      </w:r>
      <w:r w:rsidRPr="00707AD5">
        <w:rPr>
          <w:rFonts w:ascii="Times New Roman" w:hAnsi="Times New Roman"/>
          <w:bCs/>
          <w:sz w:val="24"/>
          <w:szCs w:val="24"/>
        </w:rPr>
        <w:t>” (Stambulas, Turkija, 2014 m. rugsėjo 10–14 d.).</w:t>
      </w:r>
    </w:p>
    <w:p w:rsidR="00D730FC" w:rsidRPr="00707AD5" w:rsidRDefault="00D730FC" w:rsidP="00D730FC">
      <w:pPr>
        <w:pStyle w:val="Sraopastraipa"/>
        <w:numPr>
          <w:ilvl w:val="0"/>
          <w:numId w:val="22"/>
        </w:numPr>
        <w:spacing w:after="0" w:line="240" w:lineRule="auto"/>
        <w:contextualSpacing/>
        <w:jc w:val="both"/>
        <w:rPr>
          <w:rFonts w:ascii="Times New Roman" w:hAnsi="Times New Roman"/>
          <w:bCs/>
          <w:sz w:val="24"/>
          <w:szCs w:val="24"/>
        </w:rPr>
      </w:pPr>
      <w:r w:rsidRPr="00707AD5">
        <w:rPr>
          <w:rFonts w:ascii="Times New Roman" w:hAnsi="Times New Roman"/>
          <w:b/>
          <w:bCs/>
          <w:sz w:val="24"/>
          <w:szCs w:val="24"/>
        </w:rPr>
        <w:t xml:space="preserve">Kurila, L., </w:t>
      </w:r>
      <w:r w:rsidRPr="00707AD5">
        <w:rPr>
          <w:rFonts w:ascii="Times New Roman" w:hAnsi="Times New Roman"/>
          <w:bCs/>
          <w:sz w:val="24"/>
          <w:szCs w:val="24"/>
        </w:rPr>
        <w:t>pranešimas “</w:t>
      </w:r>
      <w:r w:rsidRPr="00707AD5">
        <w:rPr>
          <w:rFonts w:ascii="Times New Roman" w:hAnsi="Times New Roman"/>
          <w:sz w:val="24"/>
          <w:szCs w:val="24"/>
        </w:rPr>
        <w:t xml:space="preserve">Human bone AMS 14C dating and the freshwater reservoir effect? An East Lithuanian Iron age sample“ </w:t>
      </w:r>
      <w:r w:rsidRPr="00707AD5">
        <w:rPr>
          <w:rFonts w:ascii="Times New Roman" w:hAnsi="Times New Roman"/>
          <w:bCs/>
          <w:sz w:val="24"/>
          <w:szCs w:val="24"/>
        </w:rPr>
        <w:t>konferencijoje “</w:t>
      </w:r>
      <w:r w:rsidRPr="00707AD5">
        <w:rPr>
          <w:rFonts w:ascii="Times New Roman" w:hAnsi="Times New Roman"/>
          <w:bCs/>
          <w:i/>
          <w:sz w:val="24"/>
          <w:szCs w:val="24"/>
        </w:rPr>
        <w:t xml:space="preserve"> 22nd </w:t>
      </w:r>
      <w:r w:rsidRPr="00707AD5">
        <w:rPr>
          <w:rFonts w:ascii="Times New Roman" w:hAnsi="Times New Roman"/>
          <w:i/>
          <w:sz w:val="24"/>
          <w:szCs w:val="24"/>
        </w:rPr>
        <w:t>Annual Meeting of the European Association of Archaeologists</w:t>
      </w:r>
      <w:r w:rsidRPr="00707AD5">
        <w:rPr>
          <w:rFonts w:ascii="Times New Roman" w:hAnsi="Times New Roman"/>
          <w:bCs/>
          <w:sz w:val="24"/>
          <w:szCs w:val="24"/>
        </w:rPr>
        <w:t xml:space="preserve"> ” (</w:t>
      </w:r>
      <w:r w:rsidRPr="00707AD5">
        <w:rPr>
          <w:rFonts w:ascii="Times New Roman" w:hAnsi="Times New Roman"/>
          <w:sz w:val="24"/>
          <w:szCs w:val="24"/>
        </w:rPr>
        <w:t xml:space="preserve">Vilnius, 2016 </w:t>
      </w:r>
      <w:r>
        <w:rPr>
          <w:rFonts w:ascii="Times New Roman" w:hAnsi="Times New Roman"/>
          <w:sz w:val="24"/>
          <w:szCs w:val="24"/>
        </w:rPr>
        <w:t>m. rugpjūčio</w:t>
      </w:r>
      <w:r w:rsidRPr="00707AD5">
        <w:rPr>
          <w:rFonts w:ascii="Times New Roman" w:hAnsi="Times New Roman"/>
          <w:sz w:val="24"/>
          <w:szCs w:val="24"/>
        </w:rPr>
        <w:t xml:space="preserve"> 31</w:t>
      </w:r>
      <w:r>
        <w:rPr>
          <w:rFonts w:ascii="Times New Roman" w:hAnsi="Times New Roman"/>
          <w:sz w:val="24"/>
          <w:szCs w:val="24"/>
        </w:rPr>
        <w:t xml:space="preserve"> – rugsėjo </w:t>
      </w:r>
      <w:r w:rsidRPr="00707AD5">
        <w:rPr>
          <w:rFonts w:ascii="Times New Roman" w:hAnsi="Times New Roman"/>
          <w:sz w:val="24"/>
          <w:szCs w:val="24"/>
        </w:rPr>
        <w:t>4</w:t>
      </w:r>
      <w:r>
        <w:rPr>
          <w:rFonts w:ascii="Times New Roman" w:hAnsi="Times New Roman"/>
          <w:sz w:val="24"/>
          <w:szCs w:val="24"/>
        </w:rPr>
        <w:t xml:space="preserve"> d.</w:t>
      </w:r>
      <w:r w:rsidRPr="00707AD5">
        <w:rPr>
          <w:rFonts w:ascii="Times New Roman" w:hAnsi="Times New Roman"/>
          <w:bCs/>
          <w:sz w:val="24"/>
          <w:szCs w:val="24"/>
        </w:rPr>
        <w:t>).</w:t>
      </w:r>
    </w:p>
    <w:p w:rsidR="00D730FC" w:rsidRPr="00707AD5" w:rsidRDefault="00D730FC" w:rsidP="00D730FC">
      <w:pPr>
        <w:pStyle w:val="Sraopastraipa"/>
        <w:numPr>
          <w:ilvl w:val="0"/>
          <w:numId w:val="22"/>
        </w:numPr>
        <w:spacing w:after="0" w:line="240" w:lineRule="auto"/>
        <w:contextualSpacing/>
        <w:jc w:val="both"/>
        <w:rPr>
          <w:rFonts w:ascii="Times New Roman" w:hAnsi="Times New Roman"/>
          <w:bCs/>
          <w:sz w:val="24"/>
          <w:szCs w:val="24"/>
        </w:rPr>
      </w:pPr>
      <w:r w:rsidRPr="00707AD5">
        <w:rPr>
          <w:rFonts w:ascii="Times New Roman" w:hAnsi="Times New Roman"/>
          <w:b/>
          <w:bCs/>
          <w:sz w:val="24"/>
          <w:szCs w:val="24"/>
        </w:rPr>
        <w:lastRenderedPageBreak/>
        <w:t xml:space="preserve">Kurila, L., </w:t>
      </w:r>
      <w:r w:rsidRPr="00707AD5">
        <w:rPr>
          <w:rFonts w:ascii="Times New Roman" w:hAnsi="Times New Roman"/>
          <w:bCs/>
          <w:sz w:val="24"/>
          <w:szCs w:val="24"/>
        </w:rPr>
        <w:t>pranešimas “</w:t>
      </w:r>
      <w:r w:rsidRPr="00707AD5">
        <w:rPr>
          <w:rFonts w:ascii="Times New Roman" w:hAnsi="Times New Roman"/>
          <w:sz w:val="24"/>
          <w:szCs w:val="24"/>
        </w:rPr>
        <w:t xml:space="preserve">Relation or isolation? Spaces of the living and the dead in the Iron Age East Lithuania“ </w:t>
      </w:r>
      <w:r w:rsidRPr="00707AD5">
        <w:rPr>
          <w:rFonts w:ascii="Times New Roman" w:hAnsi="Times New Roman"/>
          <w:bCs/>
          <w:sz w:val="24"/>
          <w:szCs w:val="24"/>
        </w:rPr>
        <w:t>konferencijoje “</w:t>
      </w:r>
      <w:r w:rsidRPr="00707AD5">
        <w:rPr>
          <w:rFonts w:ascii="Times New Roman" w:hAnsi="Times New Roman"/>
          <w:bCs/>
          <w:i/>
          <w:sz w:val="24"/>
          <w:szCs w:val="24"/>
        </w:rPr>
        <w:t xml:space="preserve"> 22nd </w:t>
      </w:r>
      <w:r w:rsidRPr="00707AD5">
        <w:rPr>
          <w:rFonts w:ascii="Times New Roman" w:hAnsi="Times New Roman"/>
          <w:i/>
          <w:sz w:val="24"/>
          <w:szCs w:val="24"/>
        </w:rPr>
        <w:t>Annual Meeting of the European Association of Archaeologists</w:t>
      </w:r>
      <w:r w:rsidRPr="00707AD5">
        <w:rPr>
          <w:rFonts w:ascii="Times New Roman" w:hAnsi="Times New Roman"/>
          <w:bCs/>
          <w:sz w:val="24"/>
          <w:szCs w:val="24"/>
        </w:rPr>
        <w:t xml:space="preserve"> ” (</w:t>
      </w:r>
      <w:r w:rsidRPr="00707AD5">
        <w:rPr>
          <w:rFonts w:ascii="Times New Roman" w:hAnsi="Times New Roman"/>
          <w:sz w:val="24"/>
          <w:szCs w:val="24"/>
        </w:rPr>
        <w:t xml:space="preserve">Vilnius, 2016 </w:t>
      </w:r>
      <w:r>
        <w:rPr>
          <w:rFonts w:ascii="Times New Roman" w:hAnsi="Times New Roman"/>
          <w:sz w:val="24"/>
          <w:szCs w:val="24"/>
        </w:rPr>
        <w:t>m. rugpjūčio</w:t>
      </w:r>
      <w:r w:rsidRPr="00707AD5">
        <w:rPr>
          <w:rFonts w:ascii="Times New Roman" w:hAnsi="Times New Roman"/>
          <w:sz w:val="24"/>
          <w:szCs w:val="24"/>
        </w:rPr>
        <w:t xml:space="preserve"> 31</w:t>
      </w:r>
      <w:r>
        <w:rPr>
          <w:rFonts w:ascii="Times New Roman" w:hAnsi="Times New Roman"/>
          <w:sz w:val="24"/>
          <w:szCs w:val="24"/>
        </w:rPr>
        <w:t xml:space="preserve"> – rugsėjo </w:t>
      </w:r>
      <w:r w:rsidRPr="00707AD5">
        <w:rPr>
          <w:rFonts w:ascii="Times New Roman" w:hAnsi="Times New Roman"/>
          <w:sz w:val="24"/>
          <w:szCs w:val="24"/>
        </w:rPr>
        <w:t>4</w:t>
      </w:r>
      <w:r>
        <w:rPr>
          <w:rFonts w:ascii="Times New Roman" w:hAnsi="Times New Roman"/>
          <w:sz w:val="24"/>
          <w:szCs w:val="24"/>
        </w:rPr>
        <w:t xml:space="preserve"> d.</w:t>
      </w:r>
      <w:r w:rsidRPr="00707AD5">
        <w:rPr>
          <w:rFonts w:ascii="Times New Roman" w:hAnsi="Times New Roman"/>
          <w:bCs/>
          <w:sz w:val="24"/>
          <w:szCs w:val="24"/>
        </w:rPr>
        <w:t>).</w:t>
      </w:r>
    </w:p>
    <w:p w:rsidR="00D730FC" w:rsidRPr="001D2E05" w:rsidRDefault="00D730FC" w:rsidP="00D730FC">
      <w:pPr>
        <w:pStyle w:val="Sraopastraipa"/>
        <w:numPr>
          <w:ilvl w:val="0"/>
          <w:numId w:val="22"/>
        </w:numPr>
        <w:spacing w:after="200" w:line="276" w:lineRule="auto"/>
        <w:contextualSpacing/>
        <w:jc w:val="both"/>
        <w:rPr>
          <w:rFonts w:ascii="Times New Roman" w:hAnsi="Times New Roman"/>
          <w:iCs/>
          <w:sz w:val="24"/>
          <w:szCs w:val="24"/>
        </w:rPr>
      </w:pPr>
      <w:r w:rsidRPr="00707AD5">
        <w:rPr>
          <w:rFonts w:ascii="Times New Roman" w:hAnsi="Times New Roman"/>
          <w:b/>
          <w:iCs/>
          <w:sz w:val="24"/>
          <w:szCs w:val="24"/>
        </w:rPr>
        <w:t xml:space="preserve">Simniškytė, A., </w:t>
      </w:r>
      <w:r w:rsidRPr="00707AD5">
        <w:rPr>
          <w:rFonts w:ascii="Times New Roman" w:hAnsi="Times New Roman"/>
          <w:iCs/>
          <w:sz w:val="24"/>
          <w:szCs w:val="24"/>
        </w:rPr>
        <w:t>pranešimas</w:t>
      </w:r>
      <w:r w:rsidRPr="00707AD5">
        <w:rPr>
          <w:rFonts w:ascii="Times New Roman" w:hAnsi="Times New Roman"/>
          <w:b/>
          <w:iCs/>
          <w:sz w:val="24"/>
          <w:szCs w:val="24"/>
        </w:rPr>
        <w:t xml:space="preserve"> "</w:t>
      </w:r>
      <w:r w:rsidRPr="00707AD5">
        <w:rPr>
          <w:rFonts w:ascii="Times New Roman" w:hAnsi="Times New Roman"/>
          <w:iCs/>
          <w:sz w:val="24"/>
          <w:szCs w:val="24"/>
        </w:rPr>
        <w:t>Looking</w:t>
      </w:r>
      <w:r w:rsidRPr="001D2E05">
        <w:rPr>
          <w:rFonts w:ascii="Times New Roman" w:hAnsi="Times New Roman"/>
          <w:iCs/>
          <w:sz w:val="24"/>
          <w:szCs w:val="24"/>
        </w:rPr>
        <w:t xml:space="preserve"> for the gender identity. An attempt based on data from Roman Iron Age”. Konferencija “In honor of Jonas Puzinas. The Roman Iron Age in the Baltic Region” (Vilnius, 2012 11 08-09).</w:t>
      </w:r>
    </w:p>
    <w:p w:rsidR="00D730FC" w:rsidRDefault="00D730FC" w:rsidP="00D730FC">
      <w:pPr>
        <w:pStyle w:val="Sraopastraipa"/>
        <w:numPr>
          <w:ilvl w:val="0"/>
          <w:numId w:val="22"/>
        </w:numPr>
        <w:spacing w:after="200" w:line="276" w:lineRule="auto"/>
        <w:contextualSpacing/>
        <w:jc w:val="both"/>
        <w:rPr>
          <w:rFonts w:ascii="Times New Roman" w:hAnsi="Times New Roman"/>
          <w:sz w:val="24"/>
          <w:szCs w:val="24"/>
        </w:rPr>
      </w:pPr>
      <w:r w:rsidRPr="00926EA7">
        <w:rPr>
          <w:rFonts w:ascii="Times New Roman" w:hAnsi="Times New Roman"/>
          <w:b/>
          <w:iCs/>
          <w:sz w:val="24"/>
          <w:szCs w:val="24"/>
        </w:rPr>
        <w:t xml:space="preserve">Simniškytė, A., </w:t>
      </w:r>
      <w:r w:rsidRPr="00926EA7">
        <w:rPr>
          <w:rFonts w:ascii="Times New Roman" w:hAnsi="Times New Roman"/>
          <w:iCs/>
          <w:sz w:val="24"/>
          <w:szCs w:val="24"/>
        </w:rPr>
        <w:t xml:space="preserve">pranešimas </w:t>
      </w:r>
      <w:r w:rsidRPr="00926EA7">
        <w:rPr>
          <w:rFonts w:ascii="Times New Roman" w:hAnsi="Times New Roman"/>
          <w:sz w:val="24"/>
          <w:szCs w:val="24"/>
        </w:rPr>
        <w:t>"</w:t>
      </w:r>
      <w:r w:rsidRPr="00926EA7">
        <w:rPr>
          <w:rFonts w:ascii="Times New Roman" w:hAnsi="Times New Roman"/>
          <w:sz w:val="24"/>
          <w:szCs w:val="24"/>
          <w:lang w:eastAsia="lt-LT"/>
        </w:rPr>
        <w:t>An attempt to define ratio of barrow cemetery and settlement site in term of community size</w:t>
      </w:r>
      <w:r w:rsidRPr="00926EA7">
        <w:rPr>
          <w:rFonts w:ascii="Times New Roman" w:hAnsi="Times New Roman"/>
          <w:sz w:val="24"/>
          <w:szCs w:val="24"/>
        </w:rPr>
        <w:t>" konferencijoje "</w:t>
      </w:r>
      <w:r w:rsidRPr="00926EA7">
        <w:rPr>
          <w:rFonts w:ascii="Times New Roman" w:hAnsi="Times New Roman"/>
          <w:bCs/>
          <w:i/>
          <w:sz w:val="24"/>
          <w:szCs w:val="24"/>
        </w:rPr>
        <w:t xml:space="preserve">22nd </w:t>
      </w:r>
      <w:r w:rsidRPr="00926EA7">
        <w:rPr>
          <w:rFonts w:ascii="Times New Roman" w:hAnsi="Times New Roman"/>
          <w:i/>
          <w:sz w:val="24"/>
          <w:szCs w:val="24"/>
        </w:rPr>
        <w:t>Annual Meeting of the European Association of Archaeologists</w:t>
      </w:r>
      <w:r w:rsidRPr="00926EA7">
        <w:rPr>
          <w:rFonts w:ascii="Times New Roman" w:hAnsi="Times New Roman"/>
          <w:sz w:val="24"/>
          <w:szCs w:val="24"/>
        </w:rPr>
        <w:t xml:space="preserve">", sesija „Sketches of first millenium rural communities: integrating dwelling spaces and the dead“  (Vilnius, 2016 08 31-09 04). </w:t>
      </w:r>
    </w:p>
    <w:p w:rsidR="00D730FC" w:rsidRDefault="00D730FC" w:rsidP="00D730FC">
      <w:pPr>
        <w:pStyle w:val="Sraopastraipa"/>
        <w:numPr>
          <w:ilvl w:val="0"/>
          <w:numId w:val="22"/>
        </w:numPr>
        <w:spacing w:after="200" w:line="276" w:lineRule="auto"/>
        <w:contextualSpacing/>
        <w:jc w:val="both"/>
        <w:rPr>
          <w:rFonts w:ascii="Times New Roman" w:hAnsi="Times New Roman"/>
          <w:sz w:val="24"/>
          <w:szCs w:val="24"/>
        </w:rPr>
      </w:pPr>
      <w:r>
        <w:rPr>
          <w:rFonts w:ascii="Times New Roman" w:hAnsi="Times New Roman"/>
          <w:b/>
          <w:iCs/>
          <w:sz w:val="24"/>
          <w:szCs w:val="24"/>
        </w:rPr>
        <w:t xml:space="preserve">Vengalis, R., </w:t>
      </w:r>
      <w:r w:rsidRPr="00FD365A">
        <w:rPr>
          <w:rFonts w:ascii="Times New Roman" w:hAnsi="Times New Roman"/>
          <w:iCs/>
          <w:sz w:val="24"/>
          <w:szCs w:val="24"/>
        </w:rPr>
        <w:t xml:space="preserve">pranešimas </w:t>
      </w:r>
      <w:r w:rsidRPr="00FD365A">
        <w:rPr>
          <w:rFonts w:ascii="Times New Roman" w:hAnsi="Times New Roman"/>
          <w:sz w:val="24"/>
          <w:szCs w:val="24"/>
        </w:rPr>
        <w:t>"</w:t>
      </w:r>
      <w:r w:rsidRPr="00832E57">
        <w:rPr>
          <w:rFonts w:ascii="Times New Roman" w:hAnsi="Times New Roman"/>
          <w:sz w:val="24"/>
          <w:szCs w:val="24"/>
          <w:lang w:eastAsia="lt-LT"/>
        </w:rPr>
        <w:t>Studying the Iron Age Settlements in Lithuania: Current Issues and Future Directions</w:t>
      </w:r>
      <w:r w:rsidRPr="00FD365A">
        <w:rPr>
          <w:rFonts w:ascii="Times New Roman" w:hAnsi="Times New Roman"/>
          <w:sz w:val="24"/>
          <w:szCs w:val="24"/>
        </w:rPr>
        <w:t>" konferencijoje "</w:t>
      </w:r>
      <w:r w:rsidRPr="00FD365A">
        <w:rPr>
          <w:rFonts w:ascii="Times New Roman" w:hAnsi="Times New Roman"/>
          <w:bCs/>
          <w:i/>
          <w:sz w:val="24"/>
          <w:szCs w:val="24"/>
        </w:rPr>
        <w:t xml:space="preserve">22nd </w:t>
      </w:r>
      <w:r w:rsidRPr="00FD365A">
        <w:rPr>
          <w:rFonts w:ascii="Times New Roman" w:hAnsi="Times New Roman"/>
          <w:i/>
          <w:sz w:val="24"/>
          <w:szCs w:val="24"/>
        </w:rPr>
        <w:t>Annual Meeting of the European Association of Archaeologists</w:t>
      </w:r>
      <w:r w:rsidRPr="00FD365A">
        <w:rPr>
          <w:rFonts w:ascii="Times New Roman" w:hAnsi="Times New Roman"/>
          <w:sz w:val="24"/>
          <w:szCs w:val="24"/>
        </w:rPr>
        <w:t>", sesija „Sketches of first millenium rural communities: integrating dwelling spaces and the dead“  (Vilnius, 2016 08 31-09 04).</w:t>
      </w:r>
    </w:p>
    <w:p w:rsidR="00D730FC" w:rsidRDefault="00D730FC" w:rsidP="00D730FC">
      <w:pPr>
        <w:pStyle w:val="Sraopastraipa"/>
        <w:numPr>
          <w:ilvl w:val="0"/>
          <w:numId w:val="22"/>
        </w:numPr>
        <w:spacing w:after="200" w:line="276" w:lineRule="auto"/>
        <w:contextualSpacing/>
        <w:jc w:val="both"/>
        <w:rPr>
          <w:rFonts w:ascii="Times New Roman" w:hAnsi="Times New Roman"/>
          <w:sz w:val="24"/>
          <w:szCs w:val="24"/>
        </w:rPr>
      </w:pPr>
      <w:r>
        <w:rPr>
          <w:rFonts w:ascii="Times New Roman" w:hAnsi="Times New Roman"/>
          <w:b/>
          <w:iCs/>
          <w:sz w:val="24"/>
          <w:szCs w:val="24"/>
        </w:rPr>
        <w:t xml:space="preserve">Vengalis, R., </w:t>
      </w:r>
      <w:r w:rsidRPr="00832E57">
        <w:rPr>
          <w:rFonts w:ascii="Times New Roman" w:hAnsi="Times New Roman"/>
          <w:iCs/>
          <w:sz w:val="24"/>
          <w:szCs w:val="24"/>
        </w:rPr>
        <w:t>Vėlius, G.,</w:t>
      </w:r>
      <w:r>
        <w:rPr>
          <w:rFonts w:ascii="Times New Roman" w:hAnsi="Times New Roman"/>
          <w:b/>
          <w:iCs/>
          <w:sz w:val="24"/>
          <w:szCs w:val="24"/>
        </w:rPr>
        <w:t xml:space="preserve"> </w:t>
      </w:r>
      <w:r w:rsidRPr="00FD365A">
        <w:rPr>
          <w:rFonts w:ascii="Times New Roman" w:hAnsi="Times New Roman"/>
          <w:iCs/>
          <w:sz w:val="24"/>
          <w:szCs w:val="24"/>
        </w:rPr>
        <w:t xml:space="preserve">pranešimas </w:t>
      </w:r>
      <w:r w:rsidRPr="00FD365A">
        <w:rPr>
          <w:rFonts w:ascii="Times New Roman" w:hAnsi="Times New Roman"/>
          <w:sz w:val="24"/>
          <w:szCs w:val="24"/>
        </w:rPr>
        <w:t>"</w:t>
      </w:r>
      <w:r w:rsidRPr="00832E57">
        <w:rPr>
          <w:rFonts w:ascii="Times New Roman" w:hAnsi="Times New Roman"/>
          <w:sz w:val="24"/>
          <w:szCs w:val="24"/>
          <w:lang w:eastAsia="lt-LT"/>
        </w:rPr>
        <w:t>Kernavė Town in 13-14th Centuries: Social and Cultural Pattern of Community</w:t>
      </w:r>
      <w:r w:rsidRPr="00FD365A">
        <w:rPr>
          <w:rFonts w:ascii="Times New Roman" w:hAnsi="Times New Roman"/>
          <w:sz w:val="24"/>
          <w:szCs w:val="24"/>
        </w:rPr>
        <w:t>" konferencijoje "</w:t>
      </w:r>
      <w:r w:rsidRPr="00FD365A">
        <w:rPr>
          <w:rFonts w:ascii="Times New Roman" w:hAnsi="Times New Roman"/>
          <w:bCs/>
          <w:i/>
          <w:sz w:val="24"/>
          <w:szCs w:val="24"/>
        </w:rPr>
        <w:t xml:space="preserve">22nd </w:t>
      </w:r>
      <w:r w:rsidRPr="00FD365A">
        <w:rPr>
          <w:rFonts w:ascii="Times New Roman" w:hAnsi="Times New Roman"/>
          <w:i/>
          <w:sz w:val="24"/>
          <w:szCs w:val="24"/>
        </w:rPr>
        <w:t>Annual Meeting of the European Association of Archaeologists</w:t>
      </w:r>
      <w:r w:rsidRPr="00FD365A">
        <w:rPr>
          <w:rFonts w:ascii="Times New Roman" w:hAnsi="Times New Roman"/>
          <w:sz w:val="24"/>
          <w:szCs w:val="24"/>
        </w:rPr>
        <w:t>", sesija „</w:t>
      </w:r>
      <w:r>
        <w:rPr>
          <w:rFonts w:ascii="Times New Roman" w:hAnsi="Times New Roman"/>
          <w:sz w:val="24"/>
          <w:szCs w:val="24"/>
        </w:rPr>
        <w:t>What if We Build This Here? Spatial Patterns, Communnity Organization, and Identity at Nucleated Settlements</w:t>
      </w:r>
      <w:r w:rsidRPr="00FD365A">
        <w:rPr>
          <w:rFonts w:ascii="Times New Roman" w:hAnsi="Times New Roman"/>
          <w:sz w:val="24"/>
          <w:szCs w:val="24"/>
        </w:rPr>
        <w:t>“  (Vilnius, 2016 08 31-09 04).</w:t>
      </w:r>
    </w:p>
    <w:p w:rsidR="00D730FC" w:rsidRDefault="00D730FC" w:rsidP="00D730FC">
      <w:pPr>
        <w:pStyle w:val="Sraopastraipa"/>
        <w:jc w:val="center"/>
        <w:rPr>
          <w:rFonts w:ascii="Times New Roman" w:hAnsi="Times New Roman"/>
          <w:color w:val="000000"/>
          <w:sz w:val="24"/>
          <w:szCs w:val="24"/>
        </w:rPr>
      </w:pPr>
    </w:p>
    <w:p w:rsidR="00D730FC" w:rsidRPr="00D730FC" w:rsidRDefault="00D730FC" w:rsidP="00D730FC">
      <w:pPr>
        <w:pStyle w:val="Sraopastraipa"/>
        <w:jc w:val="center"/>
        <w:rPr>
          <w:rFonts w:ascii="Times New Roman" w:hAnsi="Times New Roman"/>
          <w:b/>
          <w:color w:val="000000"/>
          <w:sz w:val="24"/>
          <w:szCs w:val="24"/>
        </w:rPr>
      </w:pPr>
      <w:r>
        <w:rPr>
          <w:rFonts w:ascii="Times New Roman" w:hAnsi="Times New Roman"/>
          <w:b/>
          <w:color w:val="000000"/>
          <w:sz w:val="24"/>
          <w:szCs w:val="24"/>
        </w:rPr>
        <w:t xml:space="preserve">VI. </w:t>
      </w:r>
      <w:r w:rsidRPr="00D730FC">
        <w:rPr>
          <w:rFonts w:ascii="Times New Roman" w:hAnsi="Times New Roman"/>
          <w:b/>
          <w:color w:val="000000"/>
          <w:sz w:val="24"/>
          <w:szCs w:val="24"/>
        </w:rPr>
        <w:t>REGIONINĖSE (TARPTAUTINĖSE) IR SEMINARUOSE</w:t>
      </w:r>
    </w:p>
    <w:p w:rsidR="00D730FC" w:rsidRDefault="00D730FC" w:rsidP="00D730FC">
      <w:pPr>
        <w:pStyle w:val="Sraopastraipa"/>
        <w:jc w:val="center"/>
        <w:rPr>
          <w:rFonts w:ascii="Times New Roman" w:hAnsi="Times New Roman"/>
          <w:sz w:val="24"/>
          <w:szCs w:val="24"/>
        </w:rPr>
      </w:pPr>
    </w:p>
    <w:p w:rsidR="00D730FC" w:rsidRDefault="00D730FC" w:rsidP="00D730FC">
      <w:pPr>
        <w:pStyle w:val="Sraopastraipa"/>
        <w:numPr>
          <w:ilvl w:val="0"/>
          <w:numId w:val="22"/>
        </w:numPr>
        <w:spacing w:after="0" w:line="240" w:lineRule="auto"/>
        <w:ind w:left="714" w:hanging="357"/>
        <w:contextualSpacing/>
        <w:jc w:val="both"/>
        <w:rPr>
          <w:rFonts w:ascii="Times New Roman" w:hAnsi="Times New Roman"/>
          <w:sz w:val="24"/>
          <w:szCs w:val="24"/>
        </w:rPr>
      </w:pPr>
      <w:r w:rsidRPr="001D2E05">
        <w:rPr>
          <w:rFonts w:ascii="Times New Roman" w:hAnsi="Times New Roman"/>
          <w:b/>
          <w:sz w:val="24"/>
          <w:szCs w:val="24"/>
        </w:rPr>
        <w:t>Banytė-Rowell, R.,</w:t>
      </w:r>
      <w:r w:rsidRPr="001D2E05">
        <w:rPr>
          <w:rFonts w:ascii="Times New Roman" w:hAnsi="Times New Roman"/>
          <w:b/>
          <w:iCs/>
          <w:sz w:val="24"/>
          <w:szCs w:val="24"/>
        </w:rPr>
        <w:t xml:space="preserve"> </w:t>
      </w:r>
      <w:r w:rsidRPr="001D2E05">
        <w:rPr>
          <w:rFonts w:ascii="Times New Roman" w:hAnsi="Times New Roman"/>
          <w:iCs/>
          <w:sz w:val="24"/>
          <w:szCs w:val="24"/>
        </w:rPr>
        <w:t>pranešimas</w:t>
      </w:r>
      <w:r w:rsidRPr="001D2E05">
        <w:rPr>
          <w:rFonts w:ascii="Times New Roman" w:hAnsi="Times New Roman"/>
          <w:sz w:val="24"/>
          <w:szCs w:val="24"/>
        </w:rPr>
        <w:t xml:space="preserve"> "</w:t>
      </w:r>
      <w:r>
        <w:rPr>
          <w:rFonts w:ascii="Times New Roman" w:hAnsi="Times New Roman"/>
          <w:sz w:val="24"/>
          <w:szCs w:val="24"/>
        </w:rPr>
        <w:t>Baltų kūryba romėniškajame geležies amžiuje kaip inspiracija šiandieninei kultūrai</w:t>
      </w:r>
      <w:r w:rsidRPr="001D2E05">
        <w:rPr>
          <w:rFonts w:ascii="Times New Roman" w:hAnsi="Times New Roman"/>
          <w:sz w:val="24"/>
          <w:szCs w:val="24"/>
        </w:rPr>
        <w:t>" konferencijoje "Baltų kultūros ženklai: dabartis ir rytdiena“ (Zarasai, 2016 09 22</w:t>
      </w:r>
      <w:r>
        <w:rPr>
          <w:rFonts w:ascii="Times New Roman" w:hAnsi="Times New Roman"/>
          <w:sz w:val="24"/>
          <w:szCs w:val="24"/>
        </w:rPr>
        <w:t>-23).</w:t>
      </w:r>
    </w:p>
    <w:p w:rsidR="00D730FC" w:rsidRPr="00007582" w:rsidRDefault="00D730FC" w:rsidP="00D730FC">
      <w:pPr>
        <w:pStyle w:val="Sraopastraipa"/>
        <w:numPr>
          <w:ilvl w:val="0"/>
          <w:numId w:val="22"/>
        </w:numPr>
        <w:spacing w:after="0" w:line="240" w:lineRule="auto"/>
        <w:ind w:left="714" w:hanging="357"/>
        <w:contextualSpacing/>
        <w:jc w:val="both"/>
        <w:rPr>
          <w:rFonts w:ascii="Times New Roman" w:hAnsi="Times New Roman"/>
          <w:sz w:val="24"/>
          <w:szCs w:val="24"/>
        </w:rPr>
      </w:pPr>
      <w:r w:rsidRPr="00007582">
        <w:rPr>
          <w:rFonts w:ascii="Times New Roman" w:hAnsi="Times New Roman"/>
          <w:b/>
          <w:bCs/>
          <w:sz w:val="24"/>
          <w:szCs w:val="24"/>
        </w:rPr>
        <w:t xml:space="preserve">Kurila, L., </w:t>
      </w:r>
      <w:r w:rsidRPr="00007582">
        <w:rPr>
          <w:rFonts w:ascii="Times New Roman" w:hAnsi="Times New Roman"/>
          <w:sz w:val="24"/>
          <w:szCs w:val="24"/>
        </w:rPr>
        <w:t>pranešimas „</w:t>
      </w:r>
      <w:r w:rsidRPr="00007582">
        <w:rPr>
          <w:rFonts w:ascii="Times New Roman" w:hAnsi="Times New Roman"/>
          <w:iCs/>
          <w:sz w:val="24"/>
          <w:szCs w:val="24"/>
          <w:lang w:eastAsia="lt-LT"/>
        </w:rPr>
        <w:t xml:space="preserve">Apgyvendinimo tankumas geležies amžiaus Lietuvoje: Žeimenos baseino mikroregiono pavyzdys“ </w:t>
      </w:r>
      <w:r w:rsidRPr="00007582">
        <w:rPr>
          <w:rFonts w:ascii="Times New Roman" w:hAnsi="Times New Roman"/>
          <w:sz w:val="24"/>
          <w:szCs w:val="24"/>
        </w:rPr>
        <w:t xml:space="preserve">konferencijoje „Marijos Gimbutienės skaitymai XI“ </w:t>
      </w:r>
      <w:r w:rsidRPr="00007582">
        <w:rPr>
          <w:rFonts w:ascii="Times New Roman" w:hAnsi="Times New Roman"/>
          <w:iCs/>
          <w:sz w:val="24"/>
          <w:szCs w:val="24"/>
          <w:lang w:eastAsia="lt-LT"/>
        </w:rPr>
        <w:t xml:space="preserve"> (</w:t>
      </w:r>
      <w:r w:rsidRPr="00007582">
        <w:rPr>
          <w:rFonts w:ascii="Times New Roman" w:hAnsi="Times New Roman"/>
          <w:sz w:val="24"/>
          <w:szCs w:val="24"/>
        </w:rPr>
        <w:t>Vilnius, 2014 m. kovo 5 d.</w:t>
      </w:r>
      <w:r w:rsidRPr="00007582">
        <w:rPr>
          <w:rFonts w:ascii="Times New Roman" w:hAnsi="Times New Roman"/>
          <w:iCs/>
          <w:sz w:val="24"/>
          <w:szCs w:val="24"/>
          <w:lang w:eastAsia="lt-LT"/>
        </w:rPr>
        <w:t>).</w:t>
      </w:r>
    </w:p>
    <w:p w:rsidR="00D730FC" w:rsidRPr="00D730FC" w:rsidRDefault="00D730FC" w:rsidP="00D730FC">
      <w:pPr>
        <w:pStyle w:val="Pagrindinistekstas2"/>
        <w:numPr>
          <w:ilvl w:val="0"/>
          <w:numId w:val="22"/>
        </w:numPr>
        <w:pBdr>
          <w:top w:val="none" w:sz="0" w:space="0" w:color="auto"/>
        </w:pBdr>
        <w:overflowPunct w:val="0"/>
        <w:autoSpaceDE w:val="0"/>
        <w:autoSpaceDN w:val="0"/>
        <w:adjustRightInd w:val="0"/>
        <w:spacing w:before="0" w:beforeAutospacing="0" w:after="0" w:afterAutospacing="0"/>
        <w:ind w:left="714" w:hanging="357"/>
        <w:textAlignment w:val="baseline"/>
        <w:rPr>
          <w:iCs/>
        </w:rPr>
      </w:pPr>
      <w:r w:rsidRPr="00D730FC">
        <w:rPr>
          <w:b/>
          <w:iCs/>
        </w:rPr>
        <w:t>Simniškytė, A.,</w:t>
      </w:r>
      <w:r w:rsidRPr="00D730FC">
        <w:t xml:space="preserve"> pranešimas </w:t>
      </w:r>
      <w:r w:rsidRPr="00D730FC">
        <w:rPr>
          <w:iCs/>
        </w:rPr>
        <w:t>“Sėliai ar latgaliai? Etninio tapatumo archeologijoje problemos” seminare “Senųjų kultūros paveldo sluoksnių tyrinėjimai ir dabartis”. (Salakas, 2012 05 09-11)</w:t>
      </w:r>
    </w:p>
    <w:p w:rsidR="00D730FC" w:rsidRPr="00D730FC" w:rsidRDefault="00D730FC" w:rsidP="00D730FC">
      <w:pPr>
        <w:pStyle w:val="Pagrindinistekstas2"/>
        <w:numPr>
          <w:ilvl w:val="0"/>
          <w:numId w:val="22"/>
        </w:numPr>
        <w:pBdr>
          <w:top w:val="none" w:sz="0" w:space="0" w:color="auto"/>
        </w:pBdr>
        <w:overflowPunct w:val="0"/>
        <w:autoSpaceDE w:val="0"/>
        <w:autoSpaceDN w:val="0"/>
        <w:adjustRightInd w:val="0"/>
        <w:spacing w:before="0" w:beforeAutospacing="0" w:after="0" w:afterAutospacing="0"/>
        <w:textAlignment w:val="baseline"/>
      </w:pPr>
      <w:r w:rsidRPr="00D730FC">
        <w:rPr>
          <w:b/>
          <w:iCs/>
          <w:szCs w:val="20"/>
        </w:rPr>
        <w:t>Simniškytė, A.</w:t>
      </w:r>
      <w:r w:rsidRPr="00D730FC">
        <w:rPr>
          <w:iCs/>
          <w:szCs w:val="20"/>
        </w:rPr>
        <w:t xml:space="preserve">, </w:t>
      </w:r>
      <w:r w:rsidRPr="00D730FC">
        <w:t xml:space="preserve">pranešimas </w:t>
      </w:r>
      <w:r w:rsidRPr="00D730FC">
        <w:rPr>
          <w:iCs/>
          <w:szCs w:val="20"/>
        </w:rPr>
        <w:t>“Žirgai ir raitelių atributika Jakšiškio pilkapyne (2000-2007 m. duomenimis” (</w:t>
      </w:r>
      <w:r w:rsidRPr="00D730FC">
        <w:t>0.1 s.aut.l.) k</w:t>
      </w:r>
      <w:r w:rsidRPr="00D730FC">
        <w:rPr>
          <w:iCs/>
          <w:szCs w:val="20"/>
        </w:rPr>
        <w:t xml:space="preserve">onferencija, skirta Arklio muziejaus 35-mečiui paminėti (Anykščiai, 2013 05 13). </w:t>
      </w:r>
    </w:p>
    <w:p w:rsidR="00D730FC" w:rsidRPr="00D730FC" w:rsidRDefault="00D730FC" w:rsidP="00D730FC">
      <w:pPr>
        <w:pStyle w:val="Pagrindinistekstas2"/>
        <w:numPr>
          <w:ilvl w:val="0"/>
          <w:numId w:val="22"/>
        </w:numPr>
        <w:pBdr>
          <w:top w:val="none" w:sz="0" w:space="0" w:color="auto"/>
        </w:pBdr>
        <w:overflowPunct w:val="0"/>
        <w:autoSpaceDE w:val="0"/>
        <w:autoSpaceDN w:val="0"/>
        <w:adjustRightInd w:val="0"/>
        <w:spacing w:before="0" w:beforeAutospacing="0" w:after="0" w:afterAutospacing="0"/>
        <w:textAlignment w:val="baseline"/>
      </w:pPr>
      <w:r w:rsidRPr="00D730FC">
        <w:rPr>
          <w:b/>
          <w:iCs/>
          <w:szCs w:val="20"/>
        </w:rPr>
        <w:t>Simniškytė, A.,</w:t>
      </w:r>
      <w:r w:rsidRPr="00D730FC">
        <w:rPr>
          <w:iCs/>
          <w:szCs w:val="20"/>
        </w:rPr>
        <w:t xml:space="preserve"> </w:t>
      </w:r>
      <w:r w:rsidRPr="00D730FC">
        <w:t>pranešimas</w:t>
      </w:r>
      <w:r w:rsidRPr="00D730FC">
        <w:rPr>
          <w:iCs/>
          <w:szCs w:val="20"/>
        </w:rPr>
        <w:t xml:space="preserve"> (bendraaut. M. Žemantauskaitė) “Archeologinio sluoksnio diagnostika dirvožemio profilyje ir archeologinių vietovių apsauga” konferencijoje ”Dirvožemis ir aplinka – 2014”, (Kaunas 2014 04 09).</w:t>
      </w:r>
    </w:p>
    <w:p w:rsidR="00D730FC" w:rsidRPr="00D730FC" w:rsidRDefault="00D730FC" w:rsidP="00D730FC">
      <w:pPr>
        <w:pStyle w:val="Pagrindinistekstas2"/>
        <w:numPr>
          <w:ilvl w:val="0"/>
          <w:numId w:val="22"/>
        </w:numPr>
        <w:pBdr>
          <w:top w:val="none" w:sz="0" w:space="0" w:color="auto"/>
        </w:pBdr>
        <w:overflowPunct w:val="0"/>
        <w:autoSpaceDE w:val="0"/>
        <w:autoSpaceDN w:val="0"/>
        <w:adjustRightInd w:val="0"/>
        <w:spacing w:before="0" w:beforeAutospacing="0" w:after="0" w:afterAutospacing="0"/>
        <w:textAlignment w:val="baseline"/>
      </w:pPr>
      <w:r w:rsidRPr="00D730FC">
        <w:rPr>
          <w:b/>
        </w:rPr>
        <w:t>Simniškytė, A.</w:t>
      </w:r>
      <w:r w:rsidRPr="00D730FC">
        <w:t xml:space="preserve">, pranešimas </w:t>
      </w:r>
      <w:r w:rsidRPr="00D730FC">
        <w:rPr>
          <w:szCs w:val="20"/>
        </w:rPr>
        <w:t xml:space="preserve">“Esė apie milžinkapius, arba kodėl tyrinėdami pilkapiuose nerandame milžinų” prigimtinės kultūros seminare “Ryšiai tarp gyvųjų ir mirusiųjų lietuvių prigimtinėje kultūroje”, (Užutrakis, 2014 03 15). </w:t>
      </w:r>
    </w:p>
    <w:p w:rsidR="00D730FC" w:rsidRPr="00D730FC" w:rsidRDefault="00D730FC" w:rsidP="00D730FC">
      <w:pPr>
        <w:pStyle w:val="Pagrindinistekstas2"/>
        <w:numPr>
          <w:ilvl w:val="0"/>
          <w:numId w:val="22"/>
        </w:numPr>
        <w:pBdr>
          <w:top w:val="none" w:sz="0" w:space="0" w:color="auto"/>
        </w:pBdr>
        <w:overflowPunct w:val="0"/>
        <w:autoSpaceDE w:val="0"/>
        <w:autoSpaceDN w:val="0"/>
        <w:adjustRightInd w:val="0"/>
        <w:spacing w:before="0" w:beforeAutospacing="0" w:after="0" w:afterAutospacing="0"/>
        <w:textAlignment w:val="baseline"/>
      </w:pPr>
      <w:r w:rsidRPr="00D730FC">
        <w:rPr>
          <w:b/>
        </w:rPr>
        <w:t>Simniškytė, A.,</w:t>
      </w:r>
      <w:r w:rsidRPr="00D730FC">
        <w:t xml:space="preserve"> pranešimas "Apie sėlių ir lietuvių draugystę... Ką byloja archeologija?" konferencijoje "Baltų kultūros ženklai: dabartis ir rytdiena“ (Zarasai, 2016 09 22-23).</w:t>
      </w:r>
    </w:p>
    <w:p w:rsidR="00D730FC" w:rsidRPr="000E5FFA" w:rsidRDefault="00D730FC" w:rsidP="00D730FC">
      <w:pPr>
        <w:pStyle w:val="Pagrindinistekstas2"/>
        <w:numPr>
          <w:ilvl w:val="0"/>
          <w:numId w:val="22"/>
        </w:numPr>
        <w:pBdr>
          <w:top w:val="none" w:sz="0" w:space="0" w:color="auto"/>
        </w:pBdr>
        <w:overflowPunct w:val="0"/>
        <w:autoSpaceDE w:val="0"/>
        <w:autoSpaceDN w:val="0"/>
        <w:adjustRightInd w:val="0"/>
        <w:spacing w:before="0" w:beforeAutospacing="0" w:after="0" w:afterAutospacing="0"/>
        <w:textAlignment w:val="baseline"/>
      </w:pPr>
      <w:r w:rsidRPr="00D730FC">
        <w:rPr>
          <w:b/>
        </w:rPr>
        <w:lastRenderedPageBreak/>
        <w:t>Vengalis, R.</w:t>
      </w:r>
      <w:r w:rsidRPr="000E5FFA">
        <w:t xml:space="preserve"> </w:t>
      </w:r>
      <w:r w:rsidRPr="00D730FC">
        <w:t>pranešimas „Senojo reljefo rekonstrukcija Nidos gyvenvietėje geofizikiniais metodais“ konferencijoje „Marijos Gimbutienės skaitymai“ (Vilnius, 2014 04 02).</w:t>
      </w:r>
    </w:p>
    <w:p w:rsidR="00D730FC" w:rsidRDefault="00D730FC" w:rsidP="00D730FC">
      <w:pPr>
        <w:pStyle w:val="Sraopastraipa"/>
        <w:numPr>
          <w:ilvl w:val="0"/>
          <w:numId w:val="22"/>
        </w:numPr>
        <w:spacing w:after="200" w:line="276" w:lineRule="auto"/>
        <w:contextualSpacing/>
        <w:jc w:val="both"/>
        <w:rPr>
          <w:rFonts w:ascii="Times New Roman" w:hAnsi="Times New Roman"/>
          <w:sz w:val="24"/>
          <w:szCs w:val="24"/>
        </w:rPr>
      </w:pPr>
      <w:r w:rsidRPr="000E5FFA">
        <w:rPr>
          <w:rFonts w:ascii="Times New Roman" w:hAnsi="Times New Roman"/>
          <w:b/>
          <w:sz w:val="24"/>
          <w:szCs w:val="24"/>
        </w:rPr>
        <w:t>Vengalis, R.</w:t>
      </w:r>
      <w:r w:rsidRPr="000E5FFA">
        <w:rPr>
          <w:rFonts w:ascii="Times New Roman" w:hAnsi="Times New Roman"/>
          <w:sz w:val="24"/>
          <w:szCs w:val="24"/>
        </w:rPr>
        <w:t xml:space="preserve"> pranešimas „Gyvenviečių paieška Neries vidurupyje“ konferencijoje „Naujausi archeologiniai tyrinėjimai“ (Biržai, 2014 11 28).</w:t>
      </w:r>
    </w:p>
    <w:p w:rsidR="00D730FC" w:rsidRPr="00234C97" w:rsidRDefault="00D730FC" w:rsidP="00D730FC">
      <w:pPr>
        <w:pStyle w:val="Sraopastraipa"/>
        <w:numPr>
          <w:ilvl w:val="0"/>
          <w:numId w:val="22"/>
        </w:numPr>
        <w:spacing w:after="200" w:line="276" w:lineRule="auto"/>
        <w:contextualSpacing/>
        <w:jc w:val="both"/>
        <w:rPr>
          <w:rFonts w:ascii="Times New Roman" w:hAnsi="Times New Roman"/>
          <w:sz w:val="24"/>
          <w:szCs w:val="24"/>
        </w:rPr>
      </w:pPr>
      <w:r w:rsidRPr="000E5FFA">
        <w:rPr>
          <w:rFonts w:ascii="Times New Roman" w:hAnsi="Times New Roman"/>
          <w:b/>
          <w:sz w:val="24"/>
          <w:szCs w:val="24"/>
        </w:rPr>
        <w:t>Vengalis, R.</w:t>
      </w:r>
      <w:r w:rsidRPr="000E5FFA">
        <w:rPr>
          <w:rFonts w:ascii="Times New Roman" w:hAnsi="Times New Roman"/>
          <w:sz w:val="24"/>
          <w:szCs w:val="24"/>
        </w:rPr>
        <w:t xml:space="preserve"> pranešimas „Šventosios paleoreljefo rekonstrukcija geofizikiniais metodais“ </w:t>
      </w:r>
      <w:r w:rsidRPr="00234C97">
        <w:rPr>
          <w:rFonts w:ascii="Times New Roman" w:hAnsi="Times New Roman"/>
          <w:sz w:val="24"/>
          <w:szCs w:val="24"/>
        </w:rPr>
        <w:t>konferencijoje „Marijos Gimbutienės skaitymai“ (Vilnius, 2016 03 03).</w:t>
      </w:r>
    </w:p>
    <w:p w:rsidR="00D730FC" w:rsidRPr="00234C97" w:rsidRDefault="00D730FC" w:rsidP="00D730FC">
      <w:pPr>
        <w:pStyle w:val="Sraopastraipa"/>
        <w:numPr>
          <w:ilvl w:val="0"/>
          <w:numId w:val="22"/>
        </w:numPr>
        <w:spacing w:after="200" w:line="276" w:lineRule="auto"/>
        <w:contextualSpacing/>
        <w:jc w:val="both"/>
        <w:rPr>
          <w:rFonts w:ascii="Times New Roman" w:hAnsi="Times New Roman"/>
          <w:sz w:val="24"/>
          <w:szCs w:val="24"/>
        </w:rPr>
      </w:pPr>
      <w:r w:rsidRPr="005E6A96">
        <w:rPr>
          <w:rFonts w:ascii="Times New Roman" w:hAnsi="Times New Roman"/>
          <w:b/>
          <w:sz w:val="24"/>
          <w:szCs w:val="24"/>
        </w:rPr>
        <w:t>Vengalis, R.</w:t>
      </w:r>
      <w:r w:rsidRPr="00234C97">
        <w:rPr>
          <w:rFonts w:ascii="Times New Roman" w:hAnsi="Times New Roman"/>
          <w:sz w:val="24"/>
          <w:szCs w:val="24"/>
        </w:rPr>
        <w:t xml:space="preserve"> pranešimas „Kvietinių gyvenvietės ir pilkapyno tyrimai 2015 metais“ konferencijoje „Naujausi archeologiniai tyrinėjimai“ (Kėdainiai, 2016 12 03).</w:t>
      </w:r>
    </w:p>
    <w:p w:rsidR="00D730FC" w:rsidRPr="00234C97" w:rsidRDefault="00D730FC" w:rsidP="00D730FC">
      <w:pPr>
        <w:pStyle w:val="Sraopastraipa"/>
        <w:jc w:val="center"/>
        <w:rPr>
          <w:rFonts w:ascii="Times New Roman" w:hAnsi="Times New Roman"/>
          <w:color w:val="000000"/>
          <w:sz w:val="24"/>
          <w:szCs w:val="24"/>
        </w:rPr>
      </w:pPr>
    </w:p>
    <w:p w:rsidR="00D730FC" w:rsidRDefault="00D730FC" w:rsidP="00D730FC">
      <w:pPr>
        <w:pStyle w:val="Sraopastraipa"/>
        <w:jc w:val="center"/>
        <w:rPr>
          <w:rFonts w:ascii="Times New Roman" w:hAnsi="Times New Roman"/>
          <w:color w:val="000000"/>
          <w:sz w:val="24"/>
          <w:szCs w:val="24"/>
        </w:rPr>
      </w:pPr>
      <w:r>
        <w:rPr>
          <w:rFonts w:ascii="Times New Roman" w:hAnsi="Times New Roman"/>
          <w:color w:val="000000"/>
          <w:sz w:val="24"/>
          <w:szCs w:val="24"/>
        </w:rPr>
        <w:t>VIEŠOS PASKAITOS</w:t>
      </w:r>
    </w:p>
    <w:p w:rsidR="00D730FC" w:rsidRDefault="00D730FC" w:rsidP="00D730FC">
      <w:pPr>
        <w:pStyle w:val="Sraopastraipa"/>
        <w:spacing w:after="0" w:line="240" w:lineRule="auto"/>
        <w:jc w:val="both"/>
        <w:rPr>
          <w:rFonts w:ascii="Times New Roman" w:hAnsi="Times New Roman"/>
          <w:color w:val="000000"/>
          <w:sz w:val="24"/>
          <w:szCs w:val="24"/>
        </w:rPr>
      </w:pPr>
    </w:p>
    <w:p w:rsidR="00D730FC" w:rsidRPr="001B6E99" w:rsidRDefault="00D730FC" w:rsidP="00D730FC">
      <w:pPr>
        <w:pStyle w:val="Sraopastraipa"/>
        <w:numPr>
          <w:ilvl w:val="0"/>
          <w:numId w:val="23"/>
        </w:numPr>
        <w:spacing w:after="0" w:line="240" w:lineRule="auto"/>
        <w:contextualSpacing/>
        <w:jc w:val="both"/>
        <w:rPr>
          <w:rFonts w:ascii="Times New Roman" w:hAnsi="Times New Roman"/>
          <w:sz w:val="24"/>
          <w:szCs w:val="24"/>
        </w:rPr>
      </w:pPr>
      <w:r w:rsidRPr="00452EE5">
        <w:rPr>
          <w:rFonts w:ascii="Times New Roman" w:hAnsi="Times New Roman"/>
          <w:b/>
          <w:sz w:val="24"/>
          <w:szCs w:val="24"/>
        </w:rPr>
        <w:t xml:space="preserve">Banytė-Rowell, R., </w:t>
      </w:r>
      <w:r w:rsidRPr="001B6E99">
        <w:rPr>
          <w:rFonts w:ascii="Times New Roman" w:hAnsi="Times New Roman"/>
          <w:sz w:val="24"/>
          <w:szCs w:val="24"/>
        </w:rPr>
        <w:t>Šiaurės Lietuva pirmaisiais amžiais po Kristaus. Skaityta 2015 m. rugsėjo 19 d. Biržų krašto muziejuje „Sėla“ Europos paveldo dienų – 2015 renginyje.</w:t>
      </w:r>
    </w:p>
    <w:p w:rsidR="00D730FC" w:rsidRDefault="00D730FC" w:rsidP="00D730FC">
      <w:pPr>
        <w:pStyle w:val="Sraopastraipa"/>
        <w:numPr>
          <w:ilvl w:val="0"/>
          <w:numId w:val="23"/>
        </w:numPr>
        <w:spacing w:after="0" w:line="240" w:lineRule="auto"/>
        <w:contextualSpacing/>
        <w:jc w:val="both"/>
        <w:rPr>
          <w:rFonts w:ascii="Times New Roman" w:hAnsi="Times New Roman"/>
          <w:sz w:val="24"/>
          <w:szCs w:val="24"/>
        </w:rPr>
      </w:pPr>
      <w:r w:rsidRPr="00452EE5">
        <w:rPr>
          <w:rFonts w:ascii="Times New Roman" w:hAnsi="Times New Roman"/>
          <w:b/>
          <w:sz w:val="24"/>
          <w:szCs w:val="24"/>
        </w:rPr>
        <w:t>Banytė-</w:t>
      </w:r>
      <w:r>
        <w:rPr>
          <w:rFonts w:ascii="Times New Roman" w:hAnsi="Times New Roman"/>
          <w:b/>
          <w:sz w:val="24"/>
          <w:szCs w:val="24"/>
        </w:rPr>
        <w:t>R</w:t>
      </w:r>
      <w:r w:rsidRPr="00452EE5">
        <w:rPr>
          <w:rFonts w:ascii="Times New Roman" w:hAnsi="Times New Roman"/>
          <w:b/>
          <w:sz w:val="24"/>
          <w:szCs w:val="24"/>
        </w:rPr>
        <w:t>owell,</w:t>
      </w:r>
      <w:r>
        <w:rPr>
          <w:rFonts w:ascii="Times New Roman" w:hAnsi="Times New Roman"/>
          <w:b/>
          <w:sz w:val="24"/>
          <w:szCs w:val="24"/>
        </w:rPr>
        <w:t xml:space="preserve"> R., </w:t>
      </w:r>
      <w:r w:rsidRPr="001B6E99">
        <w:rPr>
          <w:rFonts w:ascii="Times New Roman" w:hAnsi="Times New Roman"/>
          <w:sz w:val="24"/>
          <w:szCs w:val="24"/>
        </w:rPr>
        <w:t xml:space="preserve">Vieša trumpa paskaita apie įdomiausius Šilutės apylinkių romėniškojo laikotarpio radinius “Keletas pavyzdžių iš Šilutės krašto archeologinių vertybių lobyno” Šilutiškių sueigoje “Šviesos parnešti, gera padaryti…”, F.Bajoraičio viešojoje bibliotekoje, 2016 m. liepos 6 d. </w:t>
      </w:r>
    </w:p>
    <w:p w:rsidR="00D730FC" w:rsidRPr="0098348E" w:rsidRDefault="00D730FC" w:rsidP="00D730FC">
      <w:pPr>
        <w:pStyle w:val="Sraopastraipa"/>
        <w:numPr>
          <w:ilvl w:val="0"/>
          <w:numId w:val="23"/>
        </w:numPr>
        <w:spacing w:after="0" w:line="240" w:lineRule="auto"/>
        <w:contextualSpacing/>
        <w:jc w:val="both"/>
        <w:rPr>
          <w:rFonts w:ascii="Times New Roman" w:hAnsi="Times New Roman"/>
          <w:sz w:val="24"/>
          <w:szCs w:val="24"/>
        </w:rPr>
      </w:pPr>
      <w:r w:rsidRPr="0098348E">
        <w:rPr>
          <w:rFonts w:ascii="Times New Roman" w:hAnsi="Times New Roman"/>
          <w:b/>
          <w:bCs/>
          <w:sz w:val="24"/>
          <w:szCs w:val="24"/>
        </w:rPr>
        <w:t xml:space="preserve">Kurila, L., </w:t>
      </w:r>
      <w:r w:rsidRPr="0098348E">
        <w:rPr>
          <w:rFonts w:ascii="Times New Roman" w:hAnsi="Times New Roman"/>
          <w:sz w:val="24"/>
          <w:szCs w:val="24"/>
          <w:lang w:eastAsia="lt-LT"/>
        </w:rPr>
        <w:t>pranešimas „</w:t>
      </w:r>
      <w:r w:rsidRPr="0098348E">
        <w:rPr>
          <w:rFonts w:ascii="Times New Roman" w:hAnsi="Times New Roman"/>
          <w:sz w:val="24"/>
          <w:szCs w:val="24"/>
        </w:rPr>
        <w:t>Vaikai geležies amžiaus Rytų Lietuvoje“ konferencijoje „Vaikų ir vaikystės pėdsakai Lietuvoje: Archeologija, antropologija, istorija ir etnografija“</w:t>
      </w:r>
      <w:r w:rsidRPr="0098348E">
        <w:rPr>
          <w:rFonts w:ascii="Times New Roman" w:hAnsi="Times New Roman"/>
          <w:sz w:val="24"/>
          <w:szCs w:val="24"/>
          <w:lang w:eastAsia="lt-LT"/>
        </w:rPr>
        <w:t xml:space="preserve"> (</w:t>
      </w:r>
      <w:r w:rsidRPr="0098348E">
        <w:rPr>
          <w:rFonts w:ascii="Times New Roman" w:hAnsi="Times New Roman"/>
          <w:sz w:val="24"/>
          <w:szCs w:val="24"/>
        </w:rPr>
        <w:t>Vilnius, 2014 m. gruodžio 5 d.).</w:t>
      </w:r>
    </w:p>
    <w:p w:rsidR="00D730FC" w:rsidRPr="003068F4" w:rsidRDefault="00D730FC" w:rsidP="00D730FC">
      <w:pPr>
        <w:ind w:firstLine="720"/>
        <w:jc w:val="both"/>
        <w:rPr>
          <w:b/>
          <w:lang w:val="lt-LT"/>
        </w:rPr>
      </w:pPr>
    </w:p>
    <w:p w:rsidR="00D730FC" w:rsidRPr="00310030" w:rsidRDefault="00D730FC" w:rsidP="00D730FC">
      <w:pPr>
        <w:pStyle w:val="Pagrindinistekstas2"/>
        <w:rPr>
          <w:iCs/>
        </w:rPr>
      </w:pPr>
    </w:p>
    <w:p w:rsidR="00D730FC" w:rsidRPr="003068F4" w:rsidRDefault="00D730FC" w:rsidP="00D730FC">
      <w:pPr>
        <w:jc w:val="both"/>
        <w:rPr>
          <w:lang w:val="lt-LT"/>
        </w:rPr>
      </w:pPr>
    </w:p>
    <w:p w:rsidR="00D730FC" w:rsidRPr="003068F4" w:rsidRDefault="00D730FC" w:rsidP="00D730FC">
      <w:pPr>
        <w:rPr>
          <w:lang w:val="lt-LT"/>
        </w:rPr>
      </w:pPr>
    </w:p>
    <w:p w:rsidR="003168FA" w:rsidRPr="003068F4" w:rsidRDefault="003168FA" w:rsidP="003168FA">
      <w:pPr>
        <w:jc w:val="both"/>
        <w:rPr>
          <w:lang w:val="lt-LT"/>
        </w:rPr>
      </w:pPr>
    </w:p>
    <w:p w:rsidR="003168FA" w:rsidRPr="003068F4" w:rsidRDefault="003168FA" w:rsidP="003168FA">
      <w:pPr>
        <w:jc w:val="both"/>
        <w:rPr>
          <w:lang w:val="lt-LT"/>
        </w:rPr>
      </w:pPr>
    </w:p>
    <w:p w:rsidR="003168FA" w:rsidRPr="003068F4" w:rsidRDefault="003168FA" w:rsidP="003168FA">
      <w:pPr>
        <w:jc w:val="right"/>
        <w:rPr>
          <w:lang w:val="lt-LT"/>
        </w:rPr>
      </w:pPr>
    </w:p>
    <w:p w:rsidR="0098250E" w:rsidRDefault="0098250E" w:rsidP="00276A3F">
      <w:pPr>
        <w:pStyle w:val="prastasiniatinklio"/>
        <w:spacing w:before="0" w:beforeAutospacing="0" w:after="0" w:afterAutospacing="0"/>
        <w:contextualSpacing/>
        <w:jc w:val="both"/>
        <w:rPr>
          <w:rFonts w:ascii="Times New Roman" w:hAnsi="Times New Roman" w:cs="Times New Roman"/>
          <w:lang w:val="lt-LT"/>
        </w:rPr>
      </w:pPr>
    </w:p>
    <w:p w:rsidR="002A54E2" w:rsidRPr="003068F4" w:rsidRDefault="002A54E2" w:rsidP="002A54E2">
      <w:pPr>
        <w:ind w:right="140" w:firstLine="1296"/>
        <w:jc w:val="both"/>
        <w:rPr>
          <w:lang w:val="lt-LT"/>
        </w:rPr>
      </w:pPr>
    </w:p>
    <w:p w:rsidR="002A54E2" w:rsidRPr="003068F4" w:rsidRDefault="002A54E2" w:rsidP="002A54E2">
      <w:pPr>
        <w:ind w:right="140" w:firstLine="1296"/>
        <w:jc w:val="both"/>
        <w:rPr>
          <w:lang w:val="lt-LT"/>
        </w:rPr>
      </w:pPr>
    </w:p>
    <w:p w:rsidR="002A54E2" w:rsidRPr="003068F4" w:rsidRDefault="002A54E2" w:rsidP="002A54E2">
      <w:pPr>
        <w:jc w:val="both"/>
        <w:rPr>
          <w:lang w:val="lt-LT"/>
        </w:rPr>
      </w:pPr>
    </w:p>
    <w:p w:rsidR="002A54E2" w:rsidRPr="003068F4" w:rsidRDefault="002A54E2">
      <w:pPr>
        <w:jc w:val="both"/>
        <w:rPr>
          <w:lang w:val="lt-LT"/>
        </w:rPr>
      </w:pPr>
    </w:p>
    <w:p w:rsidR="004C1FF3" w:rsidRDefault="004C1FF3">
      <w:pPr>
        <w:jc w:val="both"/>
        <w:rPr>
          <w:lang w:val="lt-LT"/>
        </w:rPr>
      </w:pPr>
    </w:p>
    <w:p w:rsidR="00C232F8" w:rsidRDefault="00C232F8">
      <w:pPr>
        <w:jc w:val="both"/>
        <w:rPr>
          <w:lang w:val="lt-LT"/>
        </w:rPr>
      </w:pPr>
    </w:p>
    <w:p w:rsidR="001047DA" w:rsidRPr="003068F4" w:rsidRDefault="001047DA">
      <w:pPr>
        <w:spacing w:line="360" w:lineRule="auto"/>
        <w:jc w:val="both"/>
        <w:rPr>
          <w:bCs/>
          <w:sz w:val="20"/>
          <w:lang w:val="lt-LT"/>
        </w:rPr>
      </w:pPr>
    </w:p>
    <w:sectPr w:rsidR="001047DA" w:rsidRPr="003068F4">
      <w:pgSz w:w="11907" w:h="16840" w:code="9"/>
      <w:pgMar w:top="1140" w:right="1134" w:bottom="1531" w:left="1304" w:header="567" w:footer="567" w:gutter="56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96E" w:rsidRDefault="0004596E" w:rsidP="000F7F6A">
      <w:r>
        <w:separator/>
      </w:r>
    </w:p>
  </w:endnote>
  <w:endnote w:type="continuationSeparator" w:id="0">
    <w:p w:rsidR="0004596E" w:rsidRDefault="0004596E" w:rsidP="000F7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96E" w:rsidRDefault="0004596E" w:rsidP="000F7F6A">
      <w:r>
        <w:separator/>
      </w:r>
    </w:p>
  </w:footnote>
  <w:footnote w:type="continuationSeparator" w:id="0">
    <w:p w:rsidR="0004596E" w:rsidRDefault="0004596E" w:rsidP="000F7F6A">
      <w:r>
        <w:continuationSeparator/>
      </w:r>
    </w:p>
  </w:footnote>
  <w:footnote w:id="1">
    <w:p w:rsidR="00DC0983" w:rsidRPr="00DC0983" w:rsidRDefault="00DC0983">
      <w:pPr>
        <w:pStyle w:val="Puslapioinaostekstas"/>
        <w:rPr>
          <w:sz w:val="16"/>
          <w:szCs w:val="16"/>
          <w:lang w:val="lt-LT"/>
        </w:rPr>
      </w:pPr>
      <w:r w:rsidRPr="00DC0983">
        <w:rPr>
          <w:rStyle w:val="Puslapioinaosnuoroda"/>
          <w:sz w:val="16"/>
          <w:szCs w:val="16"/>
        </w:rPr>
        <w:footnoteRef/>
      </w:r>
      <w:r w:rsidRPr="00DC0983">
        <w:rPr>
          <w:sz w:val="16"/>
          <w:szCs w:val="16"/>
        </w:rPr>
        <w:t xml:space="preserve"> </w:t>
      </w:r>
      <w:r>
        <w:rPr>
          <w:sz w:val="16"/>
          <w:szCs w:val="16"/>
        </w:rPr>
        <w:t xml:space="preserve"> </w:t>
      </w:r>
      <w:r w:rsidRPr="00DC0983">
        <w:rPr>
          <w:color w:val="000000"/>
          <w:sz w:val="16"/>
          <w:szCs w:val="16"/>
        </w:rPr>
        <w:t>MOKSLO MONOGRAFIJOS</w:t>
      </w:r>
    </w:p>
  </w:footnote>
  <w:footnote w:id="2">
    <w:p w:rsidR="008D076F" w:rsidRPr="00DC0983" w:rsidRDefault="008D076F" w:rsidP="008A11A2">
      <w:pPr>
        <w:pStyle w:val="Sraopastraipa"/>
        <w:spacing w:after="0" w:line="240" w:lineRule="auto"/>
        <w:ind w:left="0"/>
        <w:contextualSpacing/>
        <w:jc w:val="both"/>
        <w:rPr>
          <w:sz w:val="16"/>
          <w:szCs w:val="16"/>
        </w:rPr>
      </w:pPr>
      <w:r w:rsidRPr="00DC0983">
        <w:rPr>
          <w:rStyle w:val="Puslapioinaosnuoroda"/>
          <w:sz w:val="16"/>
          <w:szCs w:val="16"/>
        </w:rPr>
        <w:footnoteRef/>
      </w:r>
      <w:r w:rsidRPr="00DC0983">
        <w:rPr>
          <w:sz w:val="16"/>
          <w:szCs w:val="16"/>
        </w:rPr>
        <w:t xml:space="preserve"> </w:t>
      </w:r>
      <w:r w:rsidR="008A11A2" w:rsidRPr="00DC0983">
        <w:rPr>
          <w:rFonts w:ascii="Times New Roman" w:hAnsi="Times New Roman"/>
          <w:color w:val="000000"/>
          <w:sz w:val="16"/>
          <w:szCs w:val="16"/>
        </w:rPr>
        <w:t>MOKSLO STRAIPSNIAI, PUBLIKUOTI RECENZUOJAMUOSE PERIODINIUOSE, TĘSTINIUOSE IR VIENKARTINIUOSE LEIDINIUOSE  (su ISSN ar ISBN indeksu)</w:t>
      </w:r>
    </w:p>
  </w:footnote>
  <w:footnote w:id="3">
    <w:p w:rsidR="008A11A2" w:rsidRPr="00DC0983" w:rsidRDefault="008A11A2" w:rsidP="008A11A2">
      <w:pPr>
        <w:autoSpaceDE w:val="0"/>
        <w:autoSpaceDN w:val="0"/>
        <w:adjustRightInd w:val="0"/>
        <w:contextualSpacing/>
        <w:jc w:val="both"/>
        <w:rPr>
          <w:sz w:val="16"/>
          <w:szCs w:val="16"/>
          <w:lang w:val="lt-LT"/>
        </w:rPr>
      </w:pPr>
      <w:r w:rsidRPr="00DC0983">
        <w:rPr>
          <w:rStyle w:val="Puslapioinaosnuoroda"/>
          <w:sz w:val="16"/>
          <w:szCs w:val="16"/>
        </w:rPr>
        <w:footnoteRef/>
      </w:r>
      <w:r w:rsidRPr="003068F4">
        <w:rPr>
          <w:sz w:val="16"/>
          <w:szCs w:val="16"/>
          <w:lang w:val="lt-LT"/>
        </w:rPr>
        <w:t xml:space="preserve"> KITI STRAIPSNIAI, AKADEMINĖS RECENZIJOS IR PAN. PUBLIKACIJOS SU MOKSLINIU APARATU MOKSLO, PROFESINIUOSE, KULTŪROS PERIODINIUOSE, TĘSTINIUOSE IR VIENKARTINIUOSE LEIDINIUOSE (TAIP PAT IR ELEKTRONINIUOSE)</w:t>
      </w:r>
    </w:p>
  </w:footnote>
  <w:footnote w:id="4">
    <w:p w:rsidR="008D076F" w:rsidRPr="008D076F" w:rsidRDefault="008D076F" w:rsidP="005C5076">
      <w:pPr>
        <w:contextualSpacing/>
        <w:jc w:val="both"/>
        <w:rPr>
          <w:lang w:val="lt-LT"/>
        </w:rPr>
      </w:pPr>
      <w:r w:rsidRPr="00DC0983">
        <w:rPr>
          <w:rStyle w:val="Puslapioinaosnuoroda"/>
          <w:sz w:val="16"/>
          <w:szCs w:val="16"/>
        </w:rPr>
        <w:footnoteRef/>
      </w:r>
      <w:r w:rsidRPr="003068F4">
        <w:rPr>
          <w:sz w:val="16"/>
          <w:szCs w:val="16"/>
          <w:lang w:val="lt-LT"/>
        </w:rPr>
        <w:t xml:space="preserve"> </w:t>
      </w:r>
      <w:r w:rsidRPr="003068F4">
        <w:rPr>
          <w:color w:val="000000"/>
          <w:sz w:val="16"/>
          <w:szCs w:val="16"/>
          <w:lang w:val="lt-LT"/>
        </w:rPr>
        <w:t>KITOS AKADEMINĖS PUBLIKACIJOS BE MOKSLINIO APARATO</w:t>
      </w:r>
      <w:r w:rsidR="008A11A2" w:rsidRPr="003068F4">
        <w:rPr>
          <w:color w:val="000000"/>
          <w:sz w:val="16"/>
          <w:szCs w:val="16"/>
          <w:lang w:val="lt-LT"/>
        </w:rPr>
        <w:t xml:space="preserve"> </w:t>
      </w:r>
      <w:r w:rsidRPr="003068F4">
        <w:rPr>
          <w:color w:val="000000"/>
          <w:sz w:val="16"/>
          <w:szCs w:val="16"/>
          <w:lang w:val="lt-LT"/>
        </w:rPr>
        <w:t>(PRANEŠIMAI, TEZĖS, RECENZIJOS, ESĖ, PASTABOS IR PAN.)</w:t>
      </w:r>
    </w:p>
  </w:footnote>
  <w:footnote w:id="5">
    <w:p w:rsidR="005C5076" w:rsidRPr="005C5076" w:rsidRDefault="005C5076">
      <w:pPr>
        <w:pStyle w:val="Puslapioinaostekstas"/>
        <w:rPr>
          <w:sz w:val="16"/>
          <w:szCs w:val="16"/>
          <w:lang w:val="lt-LT"/>
        </w:rPr>
      </w:pPr>
      <w:r w:rsidRPr="005C5076">
        <w:rPr>
          <w:rStyle w:val="Puslapioinaosnuoroda"/>
          <w:sz w:val="16"/>
          <w:szCs w:val="16"/>
        </w:rPr>
        <w:footnoteRef/>
      </w:r>
      <w:r w:rsidRPr="003068F4">
        <w:rPr>
          <w:sz w:val="16"/>
          <w:szCs w:val="16"/>
          <w:lang w:val="lt-LT"/>
        </w:rPr>
        <w:t xml:space="preserve"> TARPTAUTINĖS, NACIONALINĖS, REGIONINĖS KONFERENCIJOS IR SEMINARAI</w:t>
      </w:r>
    </w:p>
  </w:footnote>
  <w:footnote w:id="6">
    <w:p w:rsidR="00D730FC" w:rsidRPr="003068F4" w:rsidRDefault="00D730FC" w:rsidP="00D730FC">
      <w:pPr>
        <w:ind w:right="140"/>
        <w:jc w:val="both"/>
        <w:rPr>
          <w:b/>
          <w:lang w:val="lt-LT"/>
        </w:rPr>
      </w:pPr>
      <w:r>
        <w:rPr>
          <w:rStyle w:val="Puslapioinaosnuoroda"/>
        </w:rPr>
        <w:footnoteRef/>
      </w:r>
      <w:r w:rsidRPr="003068F4">
        <w:rPr>
          <w:lang w:val="lt-LT"/>
        </w:rPr>
        <w:t xml:space="preserve"> </w:t>
      </w:r>
      <w:r w:rsidRPr="003068F4">
        <w:rPr>
          <w:b/>
          <w:lang w:val="lt-LT"/>
        </w:rPr>
        <w:t>Straipsniai mokslo  žurnaluose, referuojamuose Thomson Reuters ISI WOS, SCOPUS</w:t>
      </w:r>
    </w:p>
    <w:p w:rsidR="00D730FC" w:rsidRPr="003068F4" w:rsidRDefault="00D730FC" w:rsidP="00D730FC">
      <w:pPr>
        <w:pStyle w:val="Puslapioinaostekstas"/>
        <w:rPr>
          <w:lang w:val="lt-L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331"/>
    <w:multiLevelType w:val="hybridMultilevel"/>
    <w:tmpl w:val="BFC469CA"/>
    <w:lvl w:ilvl="0" w:tplc="2ABE0B1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4A31404"/>
    <w:multiLevelType w:val="hybridMultilevel"/>
    <w:tmpl w:val="87E02B92"/>
    <w:lvl w:ilvl="0" w:tplc="0427000F">
      <w:start w:val="1"/>
      <w:numFmt w:val="decimal"/>
      <w:lvlText w:val="%1."/>
      <w:lvlJc w:val="left"/>
      <w:pPr>
        <w:ind w:left="720" w:hanging="360"/>
      </w:pPr>
      <w:rPr>
        <w:rFonts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9BD473A"/>
    <w:multiLevelType w:val="hybridMultilevel"/>
    <w:tmpl w:val="844E1D8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E160ED2"/>
    <w:multiLevelType w:val="hybridMultilevel"/>
    <w:tmpl w:val="1B5C22E6"/>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EBD2B22"/>
    <w:multiLevelType w:val="hybridMultilevel"/>
    <w:tmpl w:val="B2DC124A"/>
    <w:lvl w:ilvl="0" w:tplc="2DC8D29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F37EBB"/>
    <w:multiLevelType w:val="hybridMultilevel"/>
    <w:tmpl w:val="621AF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82EA3"/>
    <w:multiLevelType w:val="hybridMultilevel"/>
    <w:tmpl w:val="D43ED6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D3537C4"/>
    <w:multiLevelType w:val="hybridMultilevel"/>
    <w:tmpl w:val="2EEA3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2E6FD8"/>
    <w:multiLevelType w:val="hybridMultilevel"/>
    <w:tmpl w:val="9C0AB448"/>
    <w:lvl w:ilvl="0" w:tplc="56C09640">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25C60EE"/>
    <w:multiLevelType w:val="hybridMultilevel"/>
    <w:tmpl w:val="32A4463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CE7FF6"/>
    <w:multiLevelType w:val="hybridMultilevel"/>
    <w:tmpl w:val="C68EDE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9916D4"/>
    <w:multiLevelType w:val="hybridMultilevel"/>
    <w:tmpl w:val="174073AC"/>
    <w:lvl w:ilvl="0" w:tplc="04090001">
      <w:start w:val="1"/>
      <w:numFmt w:val="bullet"/>
      <w:lvlText w:val=""/>
      <w:lvlJc w:val="left"/>
      <w:pPr>
        <w:tabs>
          <w:tab w:val="num" w:pos="720"/>
        </w:tabs>
        <w:ind w:left="720" w:hanging="360"/>
      </w:pPr>
      <w:rPr>
        <w:rFonts w:ascii="Symbol" w:hAnsi="Symbol" w:hint="default"/>
      </w:rPr>
    </w:lvl>
    <w:lvl w:ilvl="1" w:tplc="D14A8444" w:tentative="1">
      <w:start w:val="1"/>
      <w:numFmt w:val="decimal"/>
      <w:lvlText w:val="%2."/>
      <w:lvlJc w:val="left"/>
      <w:pPr>
        <w:tabs>
          <w:tab w:val="num" w:pos="1440"/>
        </w:tabs>
        <w:ind w:left="1440" w:hanging="360"/>
      </w:pPr>
    </w:lvl>
    <w:lvl w:ilvl="2" w:tplc="C4E03BC8" w:tentative="1">
      <w:start w:val="1"/>
      <w:numFmt w:val="decimal"/>
      <w:lvlText w:val="%3."/>
      <w:lvlJc w:val="left"/>
      <w:pPr>
        <w:tabs>
          <w:tab w:val="num" w:pos="2160"/>
        </w:tabs>
        <w:ind w:left="2160" w:hanging="360"/>
      </w:pPr>
    </w:lvl>
    <w:lvl w:ilvl="3" w:tplc="DD42E108" w:tentative="1">
      <w:start w:val="1"/>
      <w:numFmt w:val="decimal"/>
      <w:lvlText w:val="%4."/>
      <w:lvlJc w:val="left"/>
      <w:pPr>
        <w:tabs>
          <w:tab w:val="num" w:pos="2880"/>
        </w:tabs>
        <w:ind w:left="2880" w:hanging="360"/>
      </w:pPr>
    </w:lvl>
    <w:lvl w:ilvl="4" w:tplc="7D6C1CF6" w:tentative="1">
      <w:start w:val="1"/>
      <w:numFmt w:val="decimal"/>
      <w:lvlText w:val="%5."/>
      <w:lvlJc w:val="left"/>
      <w:pPr>
        <w:tabs>
          <w:tab w:val="num" w:pos="3600"/>
        </w:tabs>
        <w:ind w:left="3600" w:hanging="360"/>
      </w:pPr>
    </w:lvl>
    <w:lvl w:ilvl="5" w:tplc="73DAD000" w:tentative="1">
      <w:start w:val="1"/>
      <w:numFmt w:val="decimal"/>
      <w:lvlText w:val="%6."/>
      <w:lvlJc w:val="left"/>
      <w:pPr>
        <w:tabs>
          <w:tab w:val="num" w:pos="4320"/>
        </w:tabs>
        <w:ind w:left="4320" w:hanging="360"/>
      </w:pPr>
    </w:lvl>
    <w:lvl w:ilvl="6" w:tplc="165ADAF0" w:tentative="1">
      <w:start w:val="1"/>
      <w:numFmt w:val="decimal"/>
      <w:lvlText w:val="%7."/>
      <w:lvlJc w:val="left"/>
      <w:pPr>
        <w:tabs>
          <w:tab w:val="num" w:pos="5040"/>
        </w:tabs>
        <w:ind w:left="5040" w:hanging="360"/>
      </w:pPr>
    </w:lvl>
    <w:lvl w:ilvl="7" w:tplc="B4E444EC" w:tentative="1">
      <w:start w:val="1"/>
      <w:numFmt w:val="decimal"/>
      <w:lvlText w:val="%8."/>
      <w:lvlJc w:val="left"/>
      <w:pPr>
        <w:tabs>
          <w:tab w:val="num" w:pos="5760"/>
        </w:tabs>
        <w:ind w:left="5760" w:hanging="360"/>
      </w:pPr>
    </w:lvl>
    <w:lvl w:ilvl="8" w:tplc="780CEAC6" w:tentative="1">
      <w:start w:val="1"/>
      <w:numFmt w:val="decimal"/>
      <w:lvlText w:val="%9."/>
      <w:lvlJc w:val="left"/>
      <w:pPr>
        <w:tabs>
          <w:tab w:val="num" w:pos="6480"/>
        </w:tabs>
        <w:ind w:left="6480" w:hanging="360"/>
      </w:pPr>
    </w:lvl>
  </w:abstractNum>
  <w:abstractNum w:abstractNumId="12" w15:restartNumberingAfterBreak="0">
    <w:nsid w:val="3DE10F18"/>
    <w:multiLevelType w:val="hybridMultilevel"/>
    <w:tmpl w:val="8B2C8546"/>
    <w:lvl w:ilvl="0" w:tplc="7570C032">
      <w:start w:val="1"/>
      <w:numFmt w:val="decimal"/>
      <w:lvlText w:val="%1."/>
      <w:lvlJc w:val="left"/>
      <w:pPr>
        <w:tabs>
          <w:tab w:val="num" w:pos="720"/>
        </w:tabs>
        <w:ind w:left="720" w:hanging="360"/>
      </w:pPr>
    </w:lvl>
    <w:lvl w:ilvl="1" w:tplc="DA44EC42" w:tentative="1">
      <w:start w:val="1"/>
      <w:numFmt w:val="decimal"/>
      <w:lvlText w:val="%2."/>
      <w:lvlJc w:val="left"/>
      <w:pPr>
        <w:tabs>
          <w:tab w:val="num" w:pos="1440"/>
        </w:tabs>
        <w:ind w:left="1440" w:hanging="360"/>
      </w:pPr>
    </w:lvl>
    <w:lvl w:ilvl="2" w:tplc="2D961802" w:tentative="1">
      <w:start w:val="1"/>
      <w:numFmt w:val="decimal"/>
      <w:lvlText w:val="%3."/>
      <w:lvlJc w:val="left"/>
      <w:pPr>
        <w:tabs>
          <w:tab w:val="num" w:pos="2160"/>
        </w:tabs>
        <w:ind w:left="2160" w:hanging="360"/>
      </w:pPr>
    </w:lvl>
    <w:lvl w:ilvl="3" w:tplc="810C0B54" w:tentative="1">
      <w:start w:val="1"/>
      <w:numFmt w:val="decimal"/>
      <w:lvlText w:val="%4."/>
      <w:lvlJc w:val="left"/>
      <w:pPr>
        <w:tabs>
          <w:tab w:val="num" w:pos="2880"/>
        </w:tabs>
        <w:ind w:left="2880" w:hanging="360"/>
      </w:pPr>
    </w:lvl>
    <w:lvl w:ilvl="4" w:tplc="18BADA4A" w:tentative="1">
      <w:start w:val="1"/>
      <w:numFmt w:val="decimal"/>
      <w:lvlText w:val="%5."/>
      <w:lvlJc w:val="left"/>
      <w:pPr>
        <w:tabs>
          <w:tab w:val="num" w:pos="3600"/>
        </w:tabs>
        <w:ind w:left="3600" w:hanging="360"/>
      </w:pPr>
    </w:lvl>
    <w:lvl w:ilvl="5" w:tplc="D5AE2B34" w:tentative="1">
      <w:start w:val="1"/>
      <w:numFmt w:val="decimal"/>
      <w:lvlText w:val="%6."/>
      <w:lvlJc w:val="left"/>
      <w:pPr>
        <w:tabs>
          <w:tab w:val="num" w:pos="4320"/>
        </w:tabs>
        <w:ind w:left="4320" w:hanging="360"/>
      </w:pPr>
    </w:lvl>
    <w:lvl w:ilvl="6" w:tplc="C3F650C0" w:tentative="1">
      <w:start w:val="1"/>
      <w:numFmt w:val="decimal"/>
      <w:lvlText w:val="%7."/>
      <w:lvlJc w:val="left"/>
      <w:pPr>
        <w:tabs>
          <w:tab w:val="num" w:pos="5040"/>
        </w:tabs>
        <w:ind w:left="5040" w:hanging="360"/>
      </w:pPr>
    </w:lvl>
    <w:lvl w:ilvl="7" w:tplc="2522E114" w:tentative="1">
      <w:start w:val="1"/>
      <w:numFmt w:val="decimal"/>
      <w:lvlText w:val="%8."/>
      <w:lvlJc w:val="left"/>
      <w:pPr>
        <w:tabs>
          <w:tab w:val="num" w:pos="5760"/>
        </w:tabs>
        <w:ind w:left="5760" w:hanging="360"/>
      </w:pPr>
    </w:lvl>
    <w:lvl w:ilvl="8" w:tplc="7B584C82" w:tentative="1">
      <w:start w:val="1"/>
      <w:numFmt w:val="decimal"/>
      <w:lvlText w:val="%9."/>
      <w:lvlJc w:val="left"/>
      <w:pPr>
        <w:tabs>
          <w:tab w:val="num" w:pos="6480"/>
        </w:tabs>
        <w:ind w:left="6480" w:hanging="360"/>
      </w:pPr>
    </w:lvl>
  </w:abstractNum>
  <w:abstractNum w:abstractNumId="13" w15:restartNumberingAfterBreak="0">
    <w:nsid w:val="3F666052"/>
    <w:multiLevelType w:val="hybridMultilevel"/>
    <w:tmpl w:val="C2082F02"/>
    <w:lvl w:ilvl="0" w:tplc="0427000F">
      <w:start w:val="1"/>
      <w:numFmt w:val="decimal"/>
      <w:lvlText w:val="%1."/>
      <w:lvlJc w:val="left"/>
      <w:pPr>
        <w:ind w:left="720" w:hanging="360"/>
      </w:pPr>
      <w:rPr>
        <w:rFonts w:hint="default"/>
      </w:rPr>
    </w:lvl>
    <w:lvl w:ilvl="1" w:tplc="E9C6E64E">
      <w:start w:val="1"/>
      <w:numFmt w:val="decimal"/>
      <w:lvlText w:val="%2."/>
      <w:lvlJc w:val="left"/>
      <w:pPr>
        <w:ind w:left="360" w:hanging="360"/>
      </w:pPr>
      <w:rPr>
        <w:rFonts w:ascii="Calibri" w:hAnsi="Calibri" w:hint="default"/>
        <w:b/>
        <w:sz w:val="22"/>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1EB0C73"/>
    <w:multiLevelType w:val="hybridMultilevel"/>
    <w:tmpl w:val="550051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705CA9"/>
    <w:multiLevelType w:val="hybridMultilevel"/>
    <w:tmpl w:val="174073AC"/>
    <w:lvl w:ilvl="0" w:tplc="07AA6B9C">
      <w:start w:val="1"/>
      <w:numFmt w:val="decimal"/>
      <w:lvlText w:val="%1."/>
      <w:lvlJc w:val="left"/>
      <w:pPr>
        <w:tabs>
          <w:tab w:val="num" w:pos="720"/>
        </w:tabs>
        <w:ind w:left="720" w:hanging="360"/>
      </w:pPr>
    </w:lvl>
    <w:lvl w:ilvl="1" w:tplc="D14A8444" w:tentative="1">
      <w:start w:val="1"/>
      <w:numFmt w:val="decimal"/>
      <w:lvlText w:val="%2."/>
      <w:lvlJc w:val="left"/>
      <w:pPr>
        <w:tabs>
          <w:tab w:val="num" w:pos="1440"/>
        </w:tabs>
        <w:ind w:left="1440" w:hanging="360"/>
      </w:pPr>
    </w:lvl>
    <w:lvl w:ilvl="2" w:tplc="C4E03BC8" w:tentative="1">
      <w:start w:val="1"/>
      <w:numFmt w:val="decimal"/>
      <w:lvlText w:val="%3."/>
      <w:lvlJc w:val="left"/>
      <w:pPr>
        <w:tabs>
          <w:tab w:val="num" w:pos="2160"/>
        </w:tabs>
        <w:ind w:left="2160" w:hanging="360"/>
      </w:pPr>
    </w:lvl>
    <w:lvl w:ilvl="3" w:tplc="DD42E108" w:tentative="1">
      <w:start w:val="1"/>
      <w:numFmt w:val="decimal"/>
      <w:lvlText w:val="%4."/>
      <w:lvlJc w:val="left"/>
      <w:pPr>
        <w:tabs>
          <w:tab w:val="num" w:pos="2880"/>
        </w:tabs>
        <w:ind w:left="2880" w:hanging="360"/>
      </w:pPr>
    </w:lvl>
    <w:lvl w:ilvl="4" w:tplc="7D6C1CF6" w:tentative="1">
      <w:start w:val="1"/>
      <w:numFmt w:val="decimal"/>
      <w:lvlText w:val="%5."/>
      <w:lvlJc w:val="left"/>
      <w:pPr>
        <w:tabs>
          <w:tab w:val="num" w:pos="3600"/>
        </w:tabs>
        <w:ind w:left="3600" w:hanging="360"/>
      </w:pPr>
    </w:lvl>
    <w:lvl w:ilvl="5" w:tplc="73DAD000" w:tentative="1">
      <w:start w:val="1"/>
      <w:numFmt w:val="decimal"/>
      <w:lvlText w:val="%6."/>
      <w:lvlJc w:val="left"/>
      <w:pPr>
        <w:tabs>
          <w:tab w:val="num" w:pos="4320"/>
        </w:tabs>
        <w:ind w:left="4320" w:hanging="360"/>
      </w:pPr>
    </w:lvl>
    <w:lvl w:ilvl="6" w:tplc="165ADAF0" w:tentative="1">
      <w:start w:val="1"/>
      <w:numFmt w:val="decimal"/>
      <w:lvlText w:val="%7."/>
      <w:lvlJc w:val="left"/>
      <w:pPr>
        <w:tabs>
          <w:tab w:val="num" w:pos="5040"/>
        </w:tabs>
        <w:ind w:left="5040" w:hanging="360"/>
      </w:pPr>
    </w:lvl>
    <w:lvl w:ilvl="7" w:tplc="B4E444EC" w:tentative="1">
      <w:start w:val="1"/>
      <w:numFmt w:val="decimal"/>
      <w:lvlText w:val="%8."/>
      <w:lvlJc w:val="left"/>
      <w:pPr>
        <w:tabs>
          <w:tab w:val="num" w:pos="5760"/>
        </w:tabs>
        <w:ind w:left="5760" w:hanging="360"/>
      </w:pPr>
    </w:lvl>
    <w:lvl w:ilvl="8" w:tplc="780CEAC6" w:tentative="1">
      <w:start w:val="1"/>
      <w:numFmt w:val="decimal"/>
      <w:lvlText w:val="%9."/>
      <w:lvlJc w:val="left"/>
      <w:pPr>
        <w:tabs>
          <w:tab w:val="num" w:pos="6480"/>
        </w:tabs>
        <w:ind w:left="6480" w:hanging="360"/>
      </w:pPr>
    </w:lvl>
  </w:abstractNum>
  <w:abstractNum w:abstractNumId="16" w15:restartNumberingAfterBreak="0">
    <w:nsid w:val="4D9D5875"/>
    <w:multiLevelType w:val="hybridMultilevel"/>
    <w:tmpl w:val="868C1F48"/>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7" w15:restartNumberingAfterBreak="0">
    <w:nsid w:val="5E551D53"/>
    <w:multiLevelType w:val="hybridMultilevel"/>
    <w:tmpl w:val="6D469176"/>
    <w:lvl w:ilvl="0" w:tplc="485AF562">
      <w:start w:val="2"/>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B8D45C4"/>
    <w:multiLevelType w:val="hybridMultilevel"/>
    <w:tmpl w:val="69D8E32A"/>
    <w:lvl w:ilvl="0" w:tplc="0427000F">
      <w:start w:val="1"/>
      <w:numFmt w:val="decimal"/>
      <w:lvlText w:val="%1."/>
      <w:lvlJc w:val="left"/>
      <w:pPr>
        <w:ind w:left="294" w:hanging="360"/>
      </w:pPr>
    </w:lvl>
    <w:lvl w:ilvl="1" w:tplc="04270019" w:tentative="1">
      <w:start w:val="1"/>
      <w:numFmt w:val="lowerLetter"/>
      <w:lvlText w:val="%2."/>
      <w:lvlJc w:val="left"/>
      <w:pPr>
        <w:ind w:left="1014" w:hanging="360"/>
      </w:pPr>
    </w:lvl>
    <w:lvl w:ilvl="2" w:tplc="0427001B" w:tentative="1">
      <w:start w:val="1"/>
      <w:numFmt w:val="lowerRoman"/>
      <w:lvlText w:val="%3."/>
      <w:lvlJc w:val="right"/>
      <w:pPr>
        <w:ind w:left="1734" w:hanging="180"/>
      </w:pPr>
    </w:lvl>
    <w:lvl w:ilvl="3" w:tplc="0427000F" w:tentative="1">
      <w:start w:val="1"/>
      <w:numFmt w:val="decimal"/>
      <w:lvlText w:val="%4."/>
      <w:lvlJc w:val="left"/>
      <w:pPr>
        <w:ind w:left="2454" w:hanging="360"/>
      </w:pPr>
    </w:lvl>
    <w:lvl w:ilvl="4" w:tplc="04270019" w:tentative="1">
      <w:start w:val="1"/>
      <w:numFmt w:val="lowerLetter"/>
      <w:lvlText w:val="%5."/>
      <w:lvlJc w:val="left"/>
      <w:pPr>
        <w:ind w:left="3174" w:hanging="360"/>
      </w:pPr>
    </w:lvl>
    <w:lvl w:ilvl="5" w:tplc="0427001B" w:tentative="1">
      <w:start w:val="1"/>
      <w:numFmt w:val="lowerRoman"/>
      <w:lvlText w:val="%6."/>
      <w:lvlJc w:val="right"/>
      <w:pPr>
        <w:ind w:left="3894" w:hanging="180"/>
      </w:pPr>
    </w:lvl>
    <w:lvl w:ilvl="6" w:tplc="0427000F" w:tentative="1">
      <w:start w:val="1"/>
      <w:numFmt w:val="decimal"/>
      <w:lvlText w:val="%7."/>
      <w:lvlJc w:val="left"/>
      <w:pPr>
        <w:ind w:left="4614" w:hanging="360"/>
      </w:pPr>
    </w:lvl>
    <w:lvl w:ilvl="7" w:tplc="04270019" w:tentative="1">
      <w:start w:val="1"/>
      <w:numFmt w:val="lowerLetter"/>
      <w:lvlText w:val="%8."/>
      <w:lvlJc w:val="left"/>
      <w:pPr>
        <w:ind w:left="5334" w:hanging="360"/>
      </w:pPr>
    </w:lvl>
    <w:lvl w:ilvl="8" w:tplc="0427001B" w:tentative="1">
      <w:start w:val="1"/>
      <w:numFmt w:val="lowerRoman"/>
      <w:lvlText w:val="%9."/>
      <w:lvlJc w:val="right"/>
      <w:pPr>
        <w:ind w:left="6054" w:hanging="180"/>
      </w:pPr>
    </w:lvl>
  </w:abstractNum>
  <w:abstractNum w:abstractNumId="19" w15:restartNumberingAfterBreak="0">
    <w:nsid w:val="770726E4"/>
    <w:multiLevelType w:val="hybridMultilevel"/>
    <w:tmpl w:val="550051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0951F3"/>
    <w:multiLevelType w:val="hybridMultilevel"/>
    <w:tmpl w:val="59243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B81DCD"/>
    <w:multiLevelType w:val="hybridMultilevel"/>
    <w:tmpl w:val="095A0E9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F6C268B"/>
    <w:multiLevelType w:val="hybridMultilevel"/>
    <w:tmpl w:val="52C020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7"/>
  </w:num>
  <w:num w:numId="2">
    <w:abstractNumId w:val="0"/>
  </w:num>
  <w:num w:numId="3">
    <w:abstractNumId w:val="9"/>
  </w:num>
  <w:num w:numId="4">
    <w:abstractNumId w:val="12"/>
  </w:num>
  <w:num w:numId="5">
    <w:abstractNumId w:val="20"/>
  </w:num>
  <w:num w:numId="6">
    <w:abstractNumId w:val="10"/>
  </w:num>
  <w:num w:numId="7">
    <w:abstractNumId w:val="14"/>
  </w:num>
  <w:num w:numId="8">
    <w:abstractNumId w:val="4"/>
  </w:num>
  <w:num w:numId="9">
    <w:abstractNumId w:val="5"/>
  </w:num>
  <w:num w:numId="10">
    <w:abstractNumId w:val="7"/>
  </w:num>
  <w:num w:numId="11">
    <w:abstractNumId w:val="1"/>
  </w:num>
  <w:num w:numId="12">
    <w:abstractNumId w:val="15"/>
  </w:num>
  <w:num w:numId="13">
    <w:abstractNumId w:val="11"/>
  </w:num>
  <w:num w:numId="14">
    <w:abstractNumId w:val="8"/>
  </w:num>
  <w:num w:numId="15">
    <w:abstractNumId w:val="19"/>
  </w:num>
  <w:num w:numId="16">
    <w:abstractNumId w:val="6"/>
  </w:num>
  <w:num w:numId="17">
    <w:abstractNumId w:val="16"/>
  </w:num>
  <w:num w:numId="18">
    <w:abstractNumId w:val="21"/>
  </w:num>
  <w:num w:numId="19">
    <w:abstractNumId w:val="18"/>
  </w:num>
  <w:num w:numId="20">
    <w:abstractNumId w:val="13"/>
  </w:num>
  <w:num w:numId="21">
    <w:abstractNumId w:val="2"/>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20"/>
  <w:drawingGridVerticalSpacing w:val="163"/>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B3A"/>
    <w:rsid w:val="00006B8A"/>
    <w:rsid w:val="0002208A"/>
    <w:rsid w:val="000253E5"/>
    <w:rsid w:val="00041270"/>
    <w:rsid w:val="00041B3A"/>
    <w:rsid w:val="00043F72"/>
    <w:rsid w:val="0004596E"/>
    <w:rsid w:val="00054D90"/>
    <w:rsid w:val="000640CB"/>
    <w:rsid w:val="00064430"/>
    <w:rsid w:val="000801F0"/>
    <w:rsid w:val="000A599A"/>
    <w:rsid w:val="000D4D2A"/>
    <w:rsid w:val="000F3101"/>
    <w:rsid w:val="000F7F6A"/>
    <w:rsid w:val="00101C74"/>
    <w:rsid w:val="00104290"/>
    <w:rsid w:val="001047DA"/>
    <w:rsid w:val="001053F0"/>
    <w:rsid w:val="001107E6"/>
    <w:rsid w:val="00126A63"/>
    <w:rsid w:val="001467BE"/>
    <w:rsid w:val="001570BB"/>
    <w:rsid w:val="00163B49"/>
    <w:rsid w:val="00170621"/>
    <w:rsid w:val="001713EE"/>
    <w:rsid w:val="0018607F"/>
    <w:rsid w:val="00193FB2"/>
    <w:rsid w:val="001C5A81"/>
    <w:rsid w:val="001D2813"/>
    <w:rsid w:val="001E5005"/>
    <w:rsid w:val="001F43B3"/>
    <w:rsid w:val="001F7EC1"/>
    <w:rsid w:val="00206F89"/>
    <w:rsid w:val="00220CC5"/>
    <w:rsid w:val="00220D32"/>
    <w:rsid w:val="00225735"/>
    <w:rsid w:val="00226B2D"/>
    <w:rsid w:val="00276A3F"/>
    <w:rsid w:val="00277656"/>
    <w:rsid w:val="00277B3D"/>
    <w:rsid w:val="00295ABF"/>
    <w:rsid w:val="002A08A6"/>
    <w:rsid w:val="002A54E2"/>
    <w:rsid w:val="002A5571"/>
    <w:rsid w:val="002B57A6"/>
    <w:rsid w:val="002C5B9C"/>
    <w:rsid w:val="002D1EEC"/>
    <w:rsid w:val="002E3ECD"/>
    <w:rsid w:val="002E49A8"/>
    <w:rsid w:val="002F568B"/>
    <w:rsid w:val="003068F4"/>
    <w:rsid w:val="003168FA"/>
    <w:rsid w:val="003354BB"/>
    <w:rsid w:val="00335AB2"/>
    <w:rsid w:val="00351475"/>
    <w:rsid w:val="00360FCD"/>
    <w:rsid w:val="00393051"/>
    <w:rsid w:val="003A00F7"/>
    <w:rsid w:val="003A36E8"/>
    <w:rsid w:val="003C0E0C"/>
    <w:rsid w:val="003C73C6"/>
    <w:rsid w:val="003E6BC4"/>
    <w:rsid w:val="003F1466"/>
    <w:rsid w:val="003F3AC6"/>
    <w:rsid w:val="003F6B0C"/>
    <w:rsid w:val="003F6D1F"/>
    <w:rsid w:val="004106A7"/>
    <w:rsid w:val="004213BB"/>
    <w:rsid w:val="00423999"/>
    <w:rsid w:val="00425B48"/>
    <w:rsid w:val="004302C8"/>
    <w:rsid w:val="00444D22"/>
    <w:rsid w:val="00454379"/>
    <w:rsid w:val="00472BF0"/>
    <w:rsid w:val="00480CA2"/>
    <w:rsid w:val="0048456B"/>
    <w:rsid w:val="00496F40"/>
    <w:rsid w:val="004A30BB"/>
    <w:rsid w:val="004B07EC"/>
    <w:rsid w:val="004B6F5A"/>
    <w:rsid w:val="004C1FF3"/>
    <w:rsid w:val="004C2752"/>
    <w:rsid w:val="004C3526"/>
    <w:rsid w:val="004F5B38"/>
    <w:rsid w:val="004F6D55"/>
    <w:rsid w:val="0051322D"/>
    <w:rsid w:val="00523A2E"/>
    <w:rsid w:val="00526FEB"/>
    <w:rsid w:val="00546297"/>
    <w:rsid w:val="00556B3B"/>
    <w:rsid w:val="005679AD"/>
    <w:rsid w:val="0059386A"/>
    <w:rsid w:val="005972D1"/>
    <w:rsid w:val="005B0EF8"/>
    <w:rsid w:val="005B44FD"/>
    <w:rsid w:val="005C5076"/>
    <w:rsid w:val="005C5B53"/>
    <w:rsid w:val="005D231B"/>
    <w:rsid w:val="005E0D02"/>
    <w:rsid w:val="005E170A"/>
    <w:rsid w:val="005E3AE2"/>
    <w:rsid w:val="005F0EAF"/>
    <w:rsid w:val="005F1A24"/>
    <w:rsid w:val="005F2085"/>
    <w:rsid w:val="005F23A4"/>
    <w:rsid w:val="00601F44"/>
    <w:rsid w:val="00621361"/>
    <w:rsid w:val="00632B46"/>
    <w:rsid w:val="006651AB"/>
    <w:rsid w:val="00673E67"/>
    <w:rsid w:val="0067403D"/>
    <w:rsid w:val="006866F2"/>
    <w:rsid w:val="00697FDD"/>
    <w:rsid w:val="006A65E9"/>
    <w:rsid w:val="006C776D"/>
    <w:rsid w:val="006D7B93"/>
    <w:rsid w:val="006F4300"/>
    <w:rsid w:val="006F766E"/>
    <w:rsid w:val="00703A54"/>
    <w:rsid w:val="00707911"/>
    <w:rsid w:val="00725570"/>
    <w:rsid w:val="0072623F"/>
    <w:rsid w:val="007313FC"/>
    <w:rsid w:val="00732E65"/>
    <w:rsid w:val="00735B77"/>
    <w:rsid w:val="00742696"/>
    <w:rsid w:val="00747AA7"/>
    <w:rsid w:val="007524CE"/>
    <w:rsid w:val="00760E37"/>
    <w:rsid w:val="00763188"/>
    <w:rsid w:val="00771435"/>
    <w:rsid w:val="00774B0A"/>
    <w:rsid w:val="007A2F61"/>
    <w:rsid w:val="007A722A"/>
    <w:rsid w:val="007D1CEE"/>
    <w:rsid w:val="007F2120"/>
    <w:rsid w:val="007F7CB4"/>
    <w:rsid w:val="00800DCD"/>
    <w:rsid w:val="00805917"/>
    <w:rsid w:val="00813326"/>
    <w:rsid w:val="0082223A"/>
    <w:rsid w:val="00822C95"/>
    <w:rsid w:val="00831114"/>
    <w:rsid w:val="008327B5"/>
    <w:rsid w:val="00836406"/>
    <w:rsid w:val="008445E0"/>
    <w:rsid w:val="008465D5"/>
    <w:rsid w:val="00864E9F"/>
    <w:rsid w:val="008823EB"/>
    <w:rsid w:val="008A11A2"/>
    <w:rsid w:val="008B2F78"/>
    <w:rsid w:val="008B68E4"/>
    <w:rsid w:val="008B79DE"/>
    <w:rsid w:val="008D076F"/>
    <w:rsid w:val="008D27B0"/>
    <w:rsid w:val="008D6042"/>
    <w:rsid w:val="008E2FDA"/>
    <w:rsid w:val="008E7CDA"/>
    <w:rsid w:val="008F10D2"/>
    <w:rsid w:val="008F372D"/>
    <w:rsid w:val="009017E6"/>
    <w:rsid w:val="00916C1D"/>
    <w:rsid w:val="00940DC8"/>
    <w:rsid w:val="009450D3"/>
    <w:rsid w:val="00951F07"/>
    <w:rsid w:val="00951F77"/>
    <w:rsid w:val="0095755F"/>
    <w:rsid w:val="009674B0"/>
    <w:rsid w:val="0097066F"/>
    <w:rsid w:val="00971D51"/>
    <w:rsid w:val="00976846"/>
    <w:rsid w:val="009803D8"/>
    <w:rsid w:val="0098250E"/>
    <w:rsid w:val="00982D99"/>
    <w:rsid w:val="00992E53"/>
    <w:rsid w:val="00994457"/>
    <w:rsid w:val="00997FC1"/>
    <w:rsid w:val="009A5D72"/>
    <w:rsid w:val="009D0F18"/>
    <w:rsid w:val="009E0B3B"/>
    <w:rsid w:val="009E513E"/>
    <w:rsid w:val="009E75D7"/>
    <w:rsid w:val="00A120C0"/>
    <w:rsid w:val="00A36C3D"/>
    <w:rsid w:val="00A64107"/>
    <w:rsid w:val="00A728EA"/>
    <w:rsid w:val="00A958CF"/>
    <w:rsid w:val="00A97B95"/>
    <w:rsid w:val="00AA09A9"/>
    <w:rsid w:val="00AA2C3F"/>
    <w:rsid w:val="00AC15CB"/>
    <w:rsid w:val="00AC7278"/>
    <w:rsid w:val="00AD5955"/>
    <w:rsid w:val="00AD6CFB"/>
    <w:rsid w:val="00AE4F9A"/>
    <w:rsid w:val="00AF2802"/>
    <w:rsid w:val="00B161C5"/>
    <w:rsid w:val="00B211D0"/>
    <w:rsid w:val="00B249DF"/>
    <w:rsid w:val="00B533A9"/>
    <w:rsid w:val="00B53EB3"/>
    <w:rsid w:val="00B56936"/>
    <w:rsid w:val="00B6561C"/>
    <w:rsid w:val="00B70B4B"/>
    <w:rsid w:val="00B818AD"/>
    <w:rsid w:val="00B83594"/>
    <w:rsid w:val="00B857E2"/>
    <w:rsid w:val="00B939F1"/>
    <w:rsid w:val="00BA1E2E"/>
    <w:rsid w:val="00BA4E4B"/>
    <w:rsid w:val="00BB016C"/>
    <w:rsid w:val="00BB04CA"/>
    <w:rsid w:val="00BC3B09"/>
    <w:rsid w:val="00BC5A96"/>
    <w:rsid w:val="00BD505C"/>
    <w:rsid w:val="00BE11E9"/>
    <w:rsid w:val="00C026E0"/>
    <w:rsid w:val="00C10B5B"/>
    <w:rsid w:val="00C232F8"/>
    <w:rsid w:val="00C23E54"/>
    <w:rsid w:val="00C23FE1"/>
    <w:rsid w:val="00C245A1"/>
    <w:rsid w:val="00C51B00"/>
    <w:rsid w:val="00C611EE"/>
    <w:rsid w:val="00C61F36"/>
    <w:rsid w:val="00C62722"/>
    <w:rsid w:val="00C6310F"/>
    <w:rsid w:val="00C7039E"/>
    <w:rsid w:val="00CA4F28"/>
    <w:rsid w:val="00CA691A"/>
    <w:rsid w:val="00CA7F33"/>
    <w:rsid w:val="00CC20C4"/>
    <w:rsid w:val="00CC4CDF"/>
    <w:rsid w:val="00CE65AB"/>
    <w:rsid w:val="00CF2464"/>
    <w:rsid w:val="00CF3834"/>
    <w:rsid w:val="00CF3DF4"/>
    <w:rsid w:val="00D0090C"/>
    <w:rsid w:val="00D175C9"/>
    <w:rsid w:val="00D20F51"/>
    <w:rsid w:val="00D22067"/>
    <w:rsid w:val="00D2572C"/>
    <w:rsid w:val="00D26F8B"/>
    <w:rsid w:val="00D4569D"/>
    <w:rsid w:val="00D5575F"/>
    <w:rsid w:val="00D61968"/>
    <w:rsid w:val="00D7148F"/>
    <w:rsid w:val="00D730FC"/>
    <w:rsid w:val="00D80A30"/>
    <w:rsid w:val="00D85548"/>
    <w:rsid w:val="00D92574"/>
    <w:rsid w:val="00D96CE9"/>
    <w:rsid w:val="00DA6110"/>
    <w:rsid w:val="00DB0F99"/>
    <w:rsid w:val="00DC0983"/>
    <w:rsid w:val="00DC2290"/>
    <w:rsid w:val="00DC3E81"/>
    <w:rsid w:val="00DD3592"/>
    <w:rsid w:val="00DD4492"/>
    <w:rsid w:val="00DE1E93"/>
    <w:rsid w:val="00DE3271"/>
    <w:rsid w:val="00DF2733"/>
    <w:rsid w:val="00E07944"/>
    <w:rsid w:val="00E272D5"/>
    <w:rsid w:val="00E34DC3"/>
    <w:rsid w:val="00E64FCF"/>
    <w:rsid w:val="00E65021"/>
    <w:rsid w:val="00E6784E"/>
    <w:rsid w:val="00E759F9"/>
    <w:rsid w:val="00EB34E5"/>
    <w:rsid w:val="00ED0489"/>
    <w:rsid w:val="00ED6D1A"/>
    <w:rsid w:val="00ED7724"/>
    <w:rsid w:val="00EE5261"/>
    <w:rsid w:val="00EE6E83"/>
    <w:rsid w:val="00EF3528"/>
    <w:rsid w:val="00F1280F"/>
    <w:rsid w:val="00F23562"/>
    <w:rsid w:val="00F367F4"/>
    <w:rsid w:val="00F43DCF"/>
    <w:rsid w:val="00F47B10"/>
    <w:rsid w:val="00F50F8B"/>
    <w:rsid w:val="00F53B3A"/>
    <w:rsid w:val="00FC77C5"/>
    <w:rsid w:val="00FD0EF0"/>
    <w:rsid w:val="00FD6492"/>
    <w:rsid w:val="00FE33C8"/>
    <w:rsid w:val="00FE59F5"/>
    <w:rsid w:val="00FF2777"/>
    <w:rsid w:val="00FF2C9D"/>
    <w:rsid w:val="00FF6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1F80A6-5197-45AA-BD24-04FCC815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rPr>
  </w:style>
  <w:style w:type="paragraph" w:styleId="Antrat1">
    <w:name w:val="heading 1"/>
    <w:basedOn w:val="prastasis"/>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Antrat2">
    <w:name w:val="heading 2"/>
    <w:basedOn w:val="prastasis"/>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Antrat3">
    <w:name w:val="heading 3"/>
    <w:basedOn w:val="prastasis"/>
    <w:next w:val="prastasis"/>
    <w:qFormat/>
    <w:pPr>
      <w:keepNext/>
      <w:jc w:val="center"/>
      <w:outlineLvl w:val="2"/>
    </w:pPr>
    <w:rPr>
      <w:b/>
      <w:bCs/>
    </w:rPr>
  </w:style>
  <w:style w:type="character" w:default="1" w:styleId="Numatytasispastraiposriftas">
    <w:name w:val="Default Paragraph Font"/>
    <w:semiHidden/>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semiHidden/>
    <w:pPr>
      <w:ind w:firstLine="720"/>
      <w:jc w:val="both"/>
    </w:pPr>
    <w:rPr>
      <w:bCs/>
      <w:lang w:val="lt-LT"/>
    </w:rPr>
  </w:style>
  <w:style w:type="paragraph" w:customStyle="1" w:styleId="Sraopastraipa1">
    <w:name w:val="Sąrašo pastraipa1"/>
    <w:basedOn w:val="prastasis"/>
    <w:qFormat/>
    <w:pPr>
      <w:spacing w:after="200" w:line="276" w:lineRule="auto"/>
      <w:ind w:left="720"/>
    </w:pPr>
    <w:rPr>
      <w:rFonts w:ascii="Calibri" w:eastAsia="Calibri" w:hAnsi="Calibri"/>
      <w:sz w:val="22"/>
      <w:szCs w:val="22"/>
    </w:rPr>
  </w:style>
  <w:style w:type="character" w:customStyle="1" w:styleId="apple-converted-space">
    <w:name w:val="apple-converted-space"/>
    <w:basedOn w:val="Numatytasispastraiposriftas"/>
  </w:style>
  <w:style w:type="paragraph" w:styleId="Pagrindinistekstas">
    <w:name w:val="Body Text"/>
    <w:basedOn w:val="prastasis"/>
    <w:semiHidden/>
    <w:pPr>
      <w:jc w:val="both"/>
    </w:pPr>
    <w:rPr>
      <w:lang w:val="lt-LT"/>
    </w:rPr>
  </w:style>
  <w:style w:type="paragraph" w:styleId="Pagrindinistekstas2">
    <w:name w:val="Body Text 2"/>
    <w:basedOn w:val="prastasis"/>
    <w:semiHidden/>
    <w:pPr>
      <w:pBdr>
        <w:top w:val="single" w:sz="8" w:space="3" w:color="B5C4DF"/>
      </w:pBdr>
      <w:spacing w:before="100" w:beforeAutospacing="1" w:after="100" w:afterAutospacing="1"/>
      <w:jc w:val="both"/>
    </w:pPr>
    <w:rPr>
      <w:lang w:val="lt-LT"/>
    </w:rPr>
  </w:style>
  <w:style w:type="character" w:styleId="Komentaronuoroda">
    <w:name w:val="annotation reference"/>
    <w:semiHidden/>
    <w:rPr>
      <w:sz w:val="16"/>
      <w:szCs w:val="16"/>
    </w:rPr>
  </w:style>
  <w:style w:type="paragraph" w:styleId="Komentarotekstas">
    <w:name w:val="annotation text"/>
    <w:basedOn w:val="prastasis"/>
    <w:semiHidden/>
    <w:rPr>
      <w:sz w:val="20"/>
      <w:szCs w:val="20"/>
    </w:rPr>
  </w:style>
  <w:style w:type="paragraph" w:customStyle="1" w:styleId="articledetails">
    <w:name w:val="articledetails"/>
    <w:basedOn w:val="prastasis"/>
    <w:pPr>
      <w:spacing w:before="100" w:beforeAutospacing="1" w:after="100" w:afterAutospacing="1"/>
    </w:pPr>
    <w:rPr>
      <w:rFonts w:ascii="Arial Unicode MS" w:eastAsia="Arial Unicode MS" w:hAnsi="Arial Unicode MS" w:cs="Arial Unicode MS"/>
    </w:rPr>
  </w:style>
  <w:style w:type="character" w:styleId="Hipersaitas">
    <w:name w:val="Hyperlink"/>
    <w:semiHidden/>
    <w:rPr>
      <w:color w:val="0000FF"/>
      <w:u w:val="single"/>
    </w:rPr>
  </w:style>
  <w:style w:type="character" w:styleId="Perirtashipersaitas">
    <w:name w:val="FollowedHyperlink"/>
    <w:semiHidden/>
    <w:rPr>
      <w:color w:val="800080"/>
      <w:u w:val="single"/>
    </w:rPr>
  </w:style>
  <w:style w:type="paragraph" w:styleId="Debesliotekstas">
    <w:name w:val="Balloon Text"/>
    <w:basedOn w:val="prastasis"/>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val="en-GB" w:eastAsia="en-US"/>
    </w:rPr>
  </w:style>
  <w:style w:type="paragraph" w:styleId="Komentarotema">
    <w:name w:val="annotation subject"/>
    <w:basedOn w:val="Komentarotekstas"/>
    <w:next w:val="Komentarotekstas"/>
    <w:semiHidden/>
    <w:unhideWhenUsed/>
    <w:rPr>
      <w:b/>
      <w:bCs/>
    </w:rPr>
  </w:style>
  <w:style w:type="character" w:customStyle="1" w:styleId="CommentTextChar">
    <w:name w:val="Comment Text Char"/>
    <w:semiHidden/>
    <w:rPr>
      <w:lang w:val="en-GB" w:eastAsia="en-US"/>
    </w:rPr>
  </w:style>
  <w:style w:type="character" w:customStyle="1" w:styleId="CommentSubjectChar">
    <w:name w:val="Comment Subject Char"/>
    <w:basedOn w:val="CommentTextChar"/>
    <w:rPr>
      <w:lang w:val="en-GB" w:eastAsia="en-US"/>
    </w:rPr>
  </w:style>
  <w:style w:type="paragraph" w:styleId="prastasiniatinklio">
    <w:name w:val="Normal (Web)"/>
    <w:basedOn w:val="prastasis"/>
    <w:semiHidden/>
    <w:pPr>
      <w:spacing w:before="100" w:beforeAutospacing="1" w:after="100" w:afterAutospacing="1"/>
    </w:pPr>
    <w:rPr>
      <w:rFonts w:ascii="Arial Unicode MS" w:eastAsia="Arial Unicode MS" w:hAnsi="Arial Unicode MS" w:cs="Arial Unicode MS"/>
    </w:rPr>
  </w:style>
  <w:style w:type="paragraph" w:styleId="Pagrindinistekstas3">
    <w:name w:val="Body Text 3"/>
    <w:basedOn w:val="prastasis"/>
    <w:semiHidden/>
    <w:rPr>
      <w:color w:val="000000"/>
      <w:lang w:val="lt-LT"/>
    </w:rPr>
  </w:style>
  <w:style w:type="paragraph" w:customStyle="1" w:styleId="Komentarotema1">
    <w:name w:val="Komentaro tema1"/>
    <w:basedOn w:val="Komentarotekstas"/>
    <w:next w:val="Komentarotekstas"/>
    <w:semiHidden/>
    <w:unhideWhenUsed/>
    <w:rPr>
      <w:b/>
      <w:bCs/>
    </w:rPr>
  </w:style>
  <w:style w:type="character" w:customStyle="1" w:styleId="KomentarotekstasDiagrama">
    <w:name w:val="Komentaro tekstas Diagrama"/>
    <w:semiHidden/>
    <w:rPr>
      <w:lang w:val="en-GB" w:eastAsia="en-US"/>
    </w:rPr>
  </w:style>
  <w:style w:type="character" w:customStyle="1" w:styleId="KomentarotemaDiagrama">
    <w:name w:val="Komentaro tema Diagrama"/>
    <w:basedOn w:val="KomentarotekstasDiagrama"/>
    <w:rPr>
      <w:lang w:val="en-GB" w:eastAsia="en-US"/>
    </w:rPr>
  </w:style>
  <w:style w:type="paragraph" w:customStyle="1" w:styleId="Debesliotekstas1">
    <w:name w:val="Debesėlio tekstas1"/>
    <w:basedOn w:val="prastasis"/>
    <w:semiHidden/>
    <w:unhideWhenUsed/>
    <w:rPr>
      <w:rFonts w:ascii="Tahoma" w:hAnsi="Tahoma" w:cs="Tahoma"/>
      <w:sz w:val="16"/>
      <w:szCs w:val="16"/>
    </w:rPr>
  </w:style>
  <w:style w:type="character" w:customStyle="1" w:styleId="DebesliotekstasDiagrama">
    <w:name w:val="Debesėlio tekstas Diagrama"/>
    <w:semiHidden/>
    <w:rPr>
      <w:rFonts w:ascii="Tahoma" w:hAnsi="Tahoma" w:cs="Tahoma"/>
      <w:sz w:val="16"/>
      <w:szCs w:val="16"/>
      <w:lang w:val="en-GB" w:eastAsia="en-US"/>
    </w:rPr>
  </w:style>
  <w:style w:type="character" w:customStyle="1" w:styleId="personname">
    <w:name w:val="person_name"/>
    <w:basedOn w:val="Numatytasispastraiposriftas"/>
  </w:style>
  <w:style w:type="paragraph" w:styleId="Sraopastraipa">
    <w:name w:val="List Paragraph"/>
    <w:basedOn w:val="prastasis"/>
    <w:uiPriority w:val="34"/>
    <w:qFormat/>
    <w:pPr>
      <w:spacing w:after="160" w:line="259" w:lineRule="auto"/>
      <w:ind w:left="720"/>
    </w:pPr>
    <w:rPr>
      <w:rFonts w:ascii="Calibri" w:eastAsia="Calibri" w:hAnsi="Calibri"/>
      <w:sz w:val="22"/>
      <w:szCs w:val="22"/>
      <w:lang w:val="lt-LT"/>
    </w:rPr>
  </w:style>
  <w:style w:type="paragraph" w:styleId="Pagrindiniotekstotrauka3">
    <w:name w:val="Body Text Indent 3"/>
    <w:basedOn w:val="prastasis"/>
    <w:link w:val="Pagrindiniotekstotrauka3Diagrama"/>
    <w:uiPriority w:val="99"/>
    <w:semiHidden/>
    <w:unhideWhenUsed/>
    <w:rsid w:val="0095755F"/>
    <w:pPr>
      <w:spacing w:after="120"/>
      <w:ind w:left="283"/>
    </w:pPr>
    <w:rPr>
      <w:sz w:val="16"/>
      <w:szCs w:val="16"/>
    </w:rPr>
  </w:style>
  <w:style w:type="character" w:customStyle="1" w:styleId="Pagrindiniotekstotrauka3Diagrama">
    <w:name w:val="Pagrindinio teksto įtrauka 3 Diagrama"/>
    <w:link w:val="Pagrindiniotekstotrauka3"/>
    <w:uiPriority w:val="99"/>
    <w:semiHidden/>
    <w:rsid w:val="0095755F"/>
    <w:rPr>
      <w:sz w:val="16"/>
      <w:szCs w:val="16"/>
      <w:lang w:val="en-GB" w:eastAsia="en-US"/>
    </w:rPr>
  </w:style>
  <w:style w:type="paragraph" w:styleId="Puslapioinaostekstas">
    <w:name w:val="footnote text"/>
    <w:basedOn w:val="prastasis"/>
    <w:link w:val="PuslapioinaostekstasDiagrama"/>
    <w:uiPriority w:val="99"/>
    <w:semiHidden/>
    <w:unhideWhenUsed/>
    <w:rsid w:val="000F7F6A"/>
    <w:rPr>
      <w:sz w:val="20"/>
      <w:szCs w:val="20"/>
    </w:rPr>
  </w:style>
  <w:style w:type="character" w:customStyle="1" w:styleId="PuslapioinaostekstasDiagrama">
    <w:name w:val="Puslapio išnašos tekstas Diagrama"/>
    <w:link w:val="Puslapioinaostekstas"/>
    <w:uiPriority w:val="99"/>
    <w:semiHidden/>
    <w:rsid w:val="000F7F6A"/>
    <w:rPr>
      <w:lang w:val="en-GB" w:eastAsia="en-US"/>
    </w:rPr>
  </w:style>
  <w:style w:type="character" w:styleId="Puslapioinaosnuoroda">
    <w:name w:val="footnote reference"/>
    <w:uiPriority w:val="99"/>
    <w:semiHidden/>
    <w:unhideWhenUsed/>
    <w:rsid w:val="000F7F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7171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lt.lt/pdf/uzpaliai/uzpaliai-1_archeo-201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33F46-256E-4D09-98DA-24848F7D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8443</Words>
  <Characters>48131</Characters>
  <Application>Microsoft Office Word</Application>
  <DocSecurity>0</DocSecurity>
  <Lines>401</Lines>
  <Paragraphs>112</Paragraphs>
  <ScaleCrop>false</ScaleCrop>
  <HeadingPairs>
    <vt:vector size="6" baseType="variant">
      <vt:variant>
        <vt:lpstr>Pavadinimas</vt:lpstr>
      </vt:variant>
      <vt:variant>
        <vt:i4>1</vt:i4>
      </vt:variant>
      <vt:variant>
        <vt:lpstr>Title</vt:lpstr>
      </vt:variant>
      <vt:variant>
        <vt:i4>1</vt:i4>
      </vt:variant>
      <vt:variant>
        <vt:lpstr>Headings</vt:lpstr>
      </vt:variant>
      <vt:variant>
        <vt:i4>5</vt:i4>
      </vt:variant>
    </vt:vector>
  </HeadingPairs>
  <TitlesOfParts>
    <vt:vector size="7" baseType="lpstr">
      <vt:lpstr>Programa: Geležies amžiaus bendruomenės</vt:lpstr>
      <vt:lpstr>Programa: Geležies amžiaus bendruomenės</vt:lpstr>
      <vt:lpstr>        TYRIMŲ OBJEKTAS</vt:lpstr>
      <vt:lpstr>        TYRIMŲ PROBLEMA: NAUJUMAS IR AKTUALUMAS</vt:lpstr>
      <vt:lpstr>        </vt:lpstr>
      <vt:lpstr>        TYRIMŲ TIKSLAS IR UŽDAVINIAI</vt:lpstr>
      <vt:lpstr>        PROGRAMOS ĮGYVENDINIMAS IR PAGRINDINIAI MOKSLINIAI REZULTATAI</vt:lpstr>
    </vt:vector>
  </TitlesOfParts>
  <Company>LII</Company>
  <LinksUpToDate>false</LinksUpToDate>
  <CharactersWithSpaces>56462</CharactersWithSpaces>
  <SharedDoc>false</SharedDoc>
  <HLinks>
    <vt:vector size="6" baseType="variant">
      <vt:variant>
        <vt:i4>6684741</vt:i4>
      </vt:variant>
      <vt:variant>
        <vt:i4>0</vt:i4>
      </vt:variant>
      <vt:variant>
        <vt:i4>0</vt:i4>
      </vt:variant>
      <vt:variant>
        <vt:i4>5</vt:i4>
      </vt:variant>
      <vt:variant>
        <vt:lpwstr>http://www.llt.lt/pdf/uzpaliai/uzpaliai-1_archeo-2012.pdf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Geležies amžiaus bendruomenės</dc:title>
  <dc:subject/>
  <dc:creator>Trecias</dc:creator>
  <cp:keywords/>
  <cp:lastModifiedBy>Saule</cp:lastModifiedBy>
  <cp:revision>2</cp:revision>
  <dcterms:created xsi:type="dcterms:W3CDTF">2017-02-15T11:48:00Z</dcterms:created>
  <dcterms:modified xsi:type="dcterms:W3CDTF">2017-02-15T11:48:00Z</dcterms:modified>
</cp:coreProperties>
</file>